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41" w:rsidRPr="004D7E4A" w:rsidRDefault="007A3F0A" w:rsidP="000F2641">
      <w:pPr>
        <w:pStyle w:val="NoSpacing"/>
        <w:rPr>
          <w:rFonts w:ascii="Times New Roman" w:hAnsi="Times New Roman" w:cs="Times New Roman"/>
          <w:sz w:val="24"/>
          <w:szCs w:val="24"/>
        </w:rPr>
      </w:pPr>
      <w:r w:rsidRPr="004D7E4A">
        <w:rPr>
          <w:rFonts w:ascii="Times New Roman" w:hAnsi="Times New Roman" w:cs="Times New Roman"/>
          <w:b/>
          <w:sz w:val="24"/>
          <w:szCs w:val="24"/>
          <w:u w:val="single"/>
        </w:rPr>
        <w:t xml:space="preserve">SCDD Obligation and Liquidation </w:t>
      </w:r>
      <w:r w:rsidR="000F2641" w:rsidRPr="004D7E4A">
        <w:rPr>
          <w:rFonts w:ascii="Times New Roman" w:hAnsi="Times New Roman" w:cs="Times New Roman"/>
          <w:b/>
          <w:sz w:val="24"/>
          <w:szCs w:val="24"/>
          <w:u w:val="single"/>
        </w:rPr>
        <w:t>FAQs</w:t>
      </w:r>
      <w:r w:rsidRPr="004D7E4A">
        <w:rPr>
          <w:rFonts w:ascii="Times New Roman" w:hAnsi="Times New Roman" w:cs="Times New Roman"/>
          <w:b/>
          <w:sz w:val="24"/>
          <w:szCs w:val="24"/>
          <w:u w:val="single"/>
        </w:rPr>
        <w:t xml:space="preserve"> </w:t>
      </w:r>
    </w:p>
    <w:p w:rsidR="007A3F0A" w:rsidRPr="004D7E4A" w:rsidRDefault="007A3F0A" w:rsidP="000F2641">
      <w:pPr>
        <w:pStyle w:val="NoSpacing"/>
        <w:rPr>
          <w:rFonts w:ascii="Times New Roman" w:hAnsi="Times New Roman" w:cs="Times New Roman"/>
          <w:sz w:val="24"/>
          <w:szCs w:val="24"/>
        </w:rPr>
      </w:pPr>
      <w:r w:rsidRPr="004D7E4A">
        <w:rPr>
          <w:rFonts w:ascii="Times New Roman" w:hAnsi="Times New Roman" w:cs="Times New Roman"/>
          <w:sz w:val="24"/>
          <w:szCs w:val="24"/>
        </w:rPr>
        <w:t xml:space="preserve">Corresponds </w:t>
      </w:r>
      <w:proofErr w:type="gramStart"/>
      <w:r w:rsidRPr="004D7E4A">
        <w:rPr>
          <w:rFonts w:ascii="Times New Roman" w:hAnsi="Times New Roman" w:cs="Times New Roman"/>
          <w:sz w:val="24"/>
          <w:szCs w:val="24"/>
        </w:rPr>
        <w:t>with</w:t>
      </w:r>
      <w:proofErr w:type="gramEnd"/>
      <w:r w:rsidRPr="004D7E4A">
        <w:rPr>
          <w:rFonts w:ascii="Times New Roman" w:hAnsi="Times New Roman" w:cs="Times New Roman"/>
          <w:sz w:val="24"/>
          <w:szCs w:val="24"/>
        </w:rPr>
        <w:t>:</w:t>
      </w:r>
    </w:p>
    <w:p w:rsidR="007A3F0A" w:rsidRPr="004D7E4A" w:rsidRDefault="00B043EF" w:rsidP="000F2641">
      <w:pPr>
        <w:pStyle w:val="NoSpacing"/>
        <w:rPr>
          <w:rFonts w:ascii="Times New Roman" w:hAnsi="Times New Roman" w:cs="Times New Roman"/>
          <w:sz w:val="24"/>
          <w:szCs w:val="24"/>
        </w:rPr>
      </w:pPr>
      <w:r>
        <w:rPr>
          <w:rFonts w:ascii="Times New Roman" w:hAnsi="Times New Roman" w:cs="Times New Roman"/>
          <w:sz w:val="24"/>
          <w:szCs w:val="24"/>
        </w:rPr>
        <w:t>AIDD-IM-</w:t>
      </w:r>
      <w:r w:rsidR="00043493">
        <w:rPr>
          <w:rFonts w:ascii="Times New Roman" w:hAnsi="Times New Roman" w:cs="Times New Roman"/>
          <w:sz w:val="24"/>
          <w:szCs w:val="24"/>
        </w:rPr>
        <w:t>19-01</w:t>
      </w:r>
      <w:r w:rsidR="007A3F0A" w:rsidRPr="004D7E4A">
        <w:rPr>
          <w:rFonts w:ascii="Times New Roman" w:hAnsi="Times New Roman" w:cs="Times New Roman"/>
          <w:sz w:val="24"/>
          <w:szCs w:val="24"/>
        </w:rPr>
        <w:t xml:space="preserve"> &amp;</w:t>
      </w:r>
    </w:p>
    <w:p w:rsidR="007A3F0A" w:rsidRPr="004D7E4A" w:rsidRDefault="00B043EF" w:rsidP="000F2641">
      <w:pPr>
        <w:pStyle w:val="NoSpacing"/>
        <w:rPr>
          <w:rFonts w:ascii="Times New Roman" w:hAnsi="Times New Roman" w:cs="Times New Roman"/>
          <w:sz w:val="24"/>
          <w:szCs w:val="24"/>
        </w:rPr>
      </w:pPr>
      <w:r>
        <w:rPr>
          <w:rFonts w:ascii="Times New Roman" w:hAnsi="Times New Roman" w:cs="Times New Roman"/>
          <w:sz w:val="24"/>
          <w:szCs w:val="24"/>
        </w:rPr>
        <w:t>AIDD-PI-</w:t>
      </w:r>
      <w:r w:rsidR="00043493">
        <w:rPr>
          <w:rFonts w:ascii="Times New Roman" w:hAnsi="Times New Roman" w:cs="Times New Roman"/>
          <w:sz w:val="24"/>
          <w:szCs w:val="24"/>
        </w:rPr>
        <w:t>19-01</w:t>
      </w:r>
    </w:p>
    <w:p w:rsidR="000F2641" w:rsidRPr="004D7E4A" w:rsidRDefault="000F2641" w:rsidP="000F2641">
      <w:pPr>
        <w:pStyle w:val="NoSpacing"/>
        <w:rPr>
          <w:rFonts w:ascii="Times New Roman" w:hAnsi="Times New Roman" w:cs="Times New Roman"/>
          <w:b/>
          <w:sz w:val="24"/>
          <w:szCs w:val="24"/>
          <w:u w:val="single"/>
        </w:rPr>
      </w:pPr>
    </w:p>
    <w:p w:rsidR="000F2641" w:rsidRPr="004D7E4A" w:rsidRDefault="000F2641" w:rsidP="000F2641">
      <w:pPr>
        <w:pStyle w:val="ListParagraph"/>
        <w:numPr>
          <w:ilvl w:val="0"/>
          <w:numId w:val="1"/>
        </w:numPr>
        <w:rPr>
          <w:rFonts w:ascii="Times New Roman" w:hAnsi="Times New Roman" w:cs="Times New Roman"/>
          <w:color w:val="FF0000"/>
          <w:sz w:val="24"/>
          <w:szCs w:val="24"/>
        </w:rPr>
      </w:pPr>
      <w:r w:rsidRPr="004D7E4A">
        <w:rPr>
          <w:rFonts w:ascii="Times New Roman" w:hAnsi="Times New Roman" w:cs="Times New Roman"/>
          <w:color w:val="FF0000"/>
          <w:sz w:val="24"/>
          <w:szCs w:val="24"/>
        </w:rPr>
        <w:t>Is this ne</w:t>
      </w:r>
      <w:r w:rsidR="009644C1" w:rsidRPr="004D7E4A">
        <w:rPr>
          <w:rFonts w:ascii="Times New Roman" w:hAnsi="Times New Roman" w:cs="Times New Roman"/>
          <w:color w:val="FF0000"/>
          <w:sz w:val="24"/>
          <w:szCs w:val="24"/>
        </w:rPr>
        <w:t>w policy</w:t>
      </w:r>
      <w:r w:rsidRPr="004D7E4A">
        <w:rPr>
          <w:rFonts w:ascii="Times New Roman" w:hAnsi="Times New Roman" w:cs="Times New Roman"/>
          <w:color w:val="FF0000"/>
          <w:sz w:val="24"/>
          <w:szCs w:val="24"/>
        </w:rPr>
        <w:t xml:space="preserve">? </w:t>
      </w:r>
    </w:p>
    <w:p w:rsidR="004D7E4A" w:rsidRDefault="000F2641" w:rsidP="00B46D93">
      <w:pPr>
        <w:pStyle w:val="ListParagraph"/>
        <w:rPr>
          <w:rFonts w:ascii="Times New Roman" w:hAnsi="Times New Roman" w:cs="Times New Roman"/>
          <w:sz w:val="24"/>
          <w:szCs w:val="24"/>
        </w:rPr>
      </w:pPr>
      <w:r w:rsidRPr="004D7E4A">
        <w:rPr>
          <w:rFonts w:ascii="Times New Roman" w:hAnsi="Times New Roman" w:cs="Times New Roman"/>
          <w:sz w:val="24"/>
          <w:szCs w:val="24"/>
        </w:rPr>
        <w:t>No, this is not new policy</w:t>
      </w:r>
      <w:r w:rsidR="00C6601B" w:rsidRPr="004D7E4A">
        <w:rPr>
          <w:rFonts w:ascii="Times New Roman" w:hAnsi="Times New Roman" w:cs="Times New Roman"/>
          <w:sz w:val="24"/>
          <w:szCs w:val="24"/>
        </w:rPr>
        <w:t xml:space="preserve"> but clarification of existing </w:t>
      </w:r>
      <w:r w:rsidR="004D7E4A">
        <w:rPr>
          <w:rFonts w:ascii="Times New Roman" w:hAnsi="Times New Roman" w:cs="Times New Roman"/>
          <w:sz w:val="24"/>
          <w:szCs w:val="24"/>
        </w:rPr>
        <w:t>law and regulations</w:t>
      </w:r>
      <w:r w:rsidRPr="004D7E4A">
        <w:rPr>
          <w:rFonts w:ascii="Times New Roman" w:hAnsi="Times New Roman" w:cs="Times New Roman"/>
          <w:sz w:val="24"/>
          <w:szCs w:val="24"/>
        </w:rPr>
        <w:t xml:space="preserve">. </w:t>
      </w:r>
      <w:r w:rsidR="004D7E4A">
        <w:rPr>
          <w:rFonts w:ascii="Times New Roman" w:hAnsi="Times New Roman" w:cs="Times New Roman"/>
          <w:sz w:val="24"/>
          <w:szCs w:val="24"/>
        </w:rPr>
        <w:t xml:space="preserve">When grantees accept federal funds each year, they are accepting the terms and conditions in the Notice of Award and accepting responsibility for compliance for all applicable laws and regulations. </w:t>
      </w:r>
    </w:p>
    <w:p w:rsidR="004D7E4A" w:rsidRDefault="004D7E4A" w:rsidP="00B46D93">
      <w:pPr>
        <w:pStyle w:val="ListParagraph"/>
        <w:rPr>
          <w:rFonts w:ascii="Times New Roman" w:hAnsi="Times New Roman" w:cs="Times New Roman"/>
          <w:sz w:val="24"/>
          <w:szCs w:val="24"/>
        </w:rPr>
      </w:pPr>
    </w:p>
    <w:p w:rsidR="0035293D" w:rsidRPr="004D7E4A" w:rsidRDefault="00ED7DFF" w:rsidP="00B46D93">
      <w:pPr>
        <w:pStyle w:val="ListParagraph"/>
        <w:rPr>
          <w:rFonts w:ascii="Times New Roman" w:hAnsi="Times New Roman" w:cs="Times New Roman"/>
          <w:sz w:val="24"/>
          <w:szCs w:val="24"/>
        </w:rPr>
      </w:pPr>
      <w:r w:rsidRPr="004D7E4A">
        <w:rPr>
          <w:rFonts w:ascii="Times New Roman" w:hAnsi="Times New Roman" w:cs="Times New Roman"/>
          <w:sz w:val="24"/>
          <w:szCs w:val="24"/>
        </w:rPr>
        <w:t xml:space="preserve">The Developmental Disabilities Assistance and Bill of Rights Act of 2000 (DD Act) (42 USC 15001 et </w:t>
      </w:r>
      <w:proofErr w:type="spellStart"/>
      <w:r w:rsidRPr="004D7E4A">
        <w:rPr>
          <w:rFonts w:ascii="Times New Roman" w:hAnsi="Times New Roman" w:cs="Times New Roman"/>
          <w:sz w:val="24"/>
          <w:szCs w:val="24"/>
        </w:rPr>
        <w:t>seq</w:t>
      </w:r>
      <w:proofErr w:type="spellEnd"/>
      <w:r w:rsidRPr="004D7E4A">
        <w:rPr>
          <w:rFonts w:ascii="Times New Roman" w:hAnsi="Times New Roman" w:cs="Times New Roman"/>
          <w:sz w:val="24"/>
          <w:szCs w:val="24"/>
        </w:rPr>
        <w:t>) specifically gives State Councils on Developmental Disabilities</w:t>
      </w:r>
      <w:r w:rsidR="00C6601B" w:rsidRPr="004D7E4A">
        <w:rPr>
          <w:rFonts w:ascii="Times New Roman" w:hAnsi="Times New Roman" w:cs="Times New Roman"/>
          <w:sz w:val="24"/>
          <w:szCs w:val="24"/>
        </w:rPr>
        <w:t xml:space="preserve"> and P&amp;As</w:t>
      </w:r>
      <w:r w:rsidRPr="004D7E4A">
        <w:rPr>
          <w:rFonts w:ascii="Times New Roman" w:hAnsi="Times New Roman" w:cs="Times New Roman"/>
          <w:sz w:val="24"/>
          <w:szCs w:val="24"/>
        </w:rPr>
        <w:t xml:space="preserve"> the ability to have the grant year plus one year to obligate funds (42 USC 1502</w:t>
      </w:r>
      <w:r w:rsidR="00FE66C5" w:rsidRPr="004D7E4A">
        <w:rPr>
          <w:rFonts w:ascii="Times New Roman" w:hAnsi="Times New Roman" w:cs="Times New Roman"/>
          <w:sz w:val="24"/>
          <w:szCs w:val="24"/>
        </w:rPr>
        <w:t>2</w:t>
      </w:r>
      <w:r w:rsidRPr="004D7E4A">
        <w:rPr>
          <w:rFonts w:ascii="Times New Roman" w:hAnsi="Times New Roman" w:cs="Times New Roman"/>
          <w:sz w:val="24"/>
          <w:szCs w:val="24"/>
        </w:rPr>
        <w:t xml:space="preserve">). </w:t>
      </w:r>
      <w:r w:rsidR="00946190" w:rsidRPr="004D7E4A">
        <w:rPr>
          <w:rFonts w:ascii="Times New Roman" w:hAnsi="Times New Roman" w:cs="Times New Roman"/>
          <w:sz w:val="24"/>
          <w:szCs w:val="24"/>
        </w:rPr>
        <w:t xml:space="preserve">Previous program regulations, Program Instructions and Information Memorandum </w:t>
      </w:r>
      <w:proofErr w:type="gramStart"/>
      <w:r w:rsidR="00946190" w:rsidRPr="004D7E4A">
        <w:rPr>
          <w:rFonts w:ascii="Times New Roman" w:hAnsi="Times New Roman" w:cs="Times New Roman"/>
          <w:sz w:val="24"/>
          <w:szCs w:val="24"/>
        </w:rPr>
        <w:t>were written</w:t>
      </w:r>
      <w:proofErr w:type="gramEnd"/>
      <w:r w:rsidR="00946190" w:rsidRPr="004D7E4A">
        <w:rPr>
          <w:rFonts w:ascii="Times New Roman" w:hAnsi="Times New Roman" w:cs="Times New Roman"/>
          <w:sz w:val="24"/>
          <w:szCs w:val="24"/>
        </w:rPr>
        <w:t xml:space="preserve"> to </w:t>
      </w:r>
      <w:r w:rsidR="00412D67" w:rsidRPr="004D7E4A">
        <w:rPr>
          <w:rFonts w:ascii="Times New Roman" w:hAnsi="Times New Roman" w:cs="Times New Roman"/>
          <w:sz w:val="24"/>
          <w:szCs w:val="24"/>
        </w:rPr>
        <w:t xml:space="preserve">previous versions of the DD </w:t>
      </w:r>
      <w:r w:rsidR="0035293D" w:rsidRPr="004D7E4A">
        <w:rPr>
          <w:rFonts w:ascii="Times New Roman" w:hAnsi="Times New Roman" w:cs="Times New Roman"/>
          <w:sz w:val="24"/>
          <w:szCs w:val="24"/>
        </w:rPr>
        <w:t>Act, although AIDD still followed previous program pra</w:t>
      </w:r>
      <w:r w:rsidR="00B46D93" w:rsidRPr="004D7E4A">
        <w:rPr>
          <w:rFonts w:ascii="Times New Roman" w:hAnsi="Times New Roman" w:cs="Times New Roman"/>
          <w:sz w:val="24"/>
          <w:szCs w:val="24"/>
        </w:rPr>
        <w:t xml:space="preserve">ctices that allowed </w:t>
      </w:r>
      <w:r w:rsidR="00FE66C5" w:rsidRPr="004D7E4A">
        <w:rPr>
          <w:rFonts w:ascii="Times New Roman" w:hAnsi="Times New Roman" w:cs="Times New Roman"/>
          <w:sz w:val="24"/>
          <w:szCs w:val="24"/>
        </w:rPr>
        <w:t>an additional year for liquidation after obligation of funds was complete</w:t>
      </w:r>
      <w:r w:rsidR="0035293D" w:rsidRPr="004D7E4A">
        <w:rPr>
          <w:rFonts w:ascii="Times New Roman" w:hAnsi="Times New Roman" w:cs="Times New Roman"/>
          <w:sz w:val="24"/>
          <w:szCs w:val="24"/>
        </w:rPr>
        <w:t xml:space="preserve">. </w:t>
      </w:r>
      <w:r w:rsidR="00165BA0" w:rsidRPr="004D7E4A">
        <w:rPr>
          <w:rFonts w:ascii="Times New Roman" w:hAnsi="Times New Roman" w:cs="Times New Roman"/>
          <w:sz w:val="24"/>
          <w:szCs w:val="24"/>
        </w:rPr>
        <w:t>The 2015 DD Act regulations continued the policy of allowing the extra liquidation time for grant closeout</w:t>
      </w:r>
      <w:r w:rsidR="00FE66C5" w:rsidRPr="004D7E4A">
        <w:rPr>
          <w:rFonts w:ascii="Times New Roman" w:hAnsi="Times New Roman" w:cs="Times New Roman"/>
          <w:sz w:val="24"/>
          <w:szCs w:val="24"/>
        </w:rPr>
        <w:t xml:space="preserve"> (42 CFR 1326.3)</w:t>
      </w:r>
      <w:r w:rsidR="00165BA0" w:rsidRPr="004D7E4A">
        <w:rPr>
          <w:rFonts w:ascii="Times New Roman" w:hAnsi="Times New Roman" w:cs="Times New Roman"/>
          <w:sz w:val="24"/>
          <w:szCs w:val="24"/>
        </w:rPr>
        <w:t xml:space="preserve">. </w:t>
      </w:r>
      <w:r w:rsidR="00B46D93" w:rsidRPr="004D7E4A">
        <w:rPr>
          <w:rFonts w:ascii="Times New Roman" w:hAnsi="Times New Roman" w:cs="Times New Roman"/>
          <w:sz w:val="24"/>
          <w:szCs w:val="24"/>
        </w:rPr>
        <w:t>This has left a third year, often referred to as the “</w:t>
      </w:r>
      <w:r w:rsidR="00165BA0" w:rsidRPr="004D7E4A">
        <w:rPr>
          <w:rFonts w:ascii="Times New Roman" w:hAnsi="Times New Roman" w:cs="Times New Roman"/>
          <w:sz w:val="24"/>
          <w:szCs w:val="24"/>
        </w:rPr>
        <w:t>liquidation year</w:t>
      </w:r>
      <w:r w:rsidR="00B46D93" w:rsidRPr="004D7E4A">
        <w:rPr>
          <w:rFonts w:ascii="Times New Roman" w:hAnsi="Times New Roman" w:cs="Times New Roman"/>
          <w:sz w:val="24"/>
          <w:szCs w:val="24"/>
        </w:rPr>
        <w:t>”</w:t>
      </w:r>
      <w:r w:rsidR="0035293D" w:rsidRPr="004D7E4A">
        <w:rPr>
          <w:rFonts w:ascii="Times New Roman" w:hAnsi="Times New Roman" w:cs="Times New Roman"/>
          <w:sz w:val="24"/>
          <w:szCs w:val="24"/>
        </w:rPr>
        <w:t xml:space="preserve"> </w:t>
      </w:r>
      <w:r w:rsidR="00165BA0" w:rsidRPr="004D7E4A">
        <w:rPr>
          <w:rFonts w:ascii="Times New Roman" w:hAnsi="Times New Roman" w:cs="Times New Roman"/>
          <w:sz w:val="24"/>
          <w:szCs w:val="24"/>
        </w:rPr>
        <w:t>to do closeout of the grant but no</w:t>
      </w:r>
      <w:r w:rsidR="00971AD5" w:rsidRPr="004D7E4A">
        <w:rPr>
          <w:rFonts w:ascii="Times New Roman" w:hAnsi="Times New Roman" w:cs="Times New Roman"/>
          <w:sz w:val="24"/>
          <w:szCs w:val="24"/>
        </w:rPr>
        <w:t xml:space="preserve"> grant</w:t>
      </w:r>
      <w:r w:rsidR="00165BA0" w:rsidRPr="004D7E4A">
        <w:rPr>
          <w:rFonts w:ascii="Times New Roman" w:hAnsi="Times New Roman" w:cs="Times New Roman"/>
          <w:sz w:val="24"/>
          <w:szCs w:val="24"/>
        </w:rPr>
        <w:t xml:space="preserve"> activities.</w:t>
      </w:r>
      <w:r w:rsidR="00C65386" w:rsidRPr="004D7E4A">
        <w:rPr>
          <w:rFonts w:ascii="Times New Roman" w:hAnsi="Times New Roman" w:cs="Times New Roman"/>
          <w:sz w:val="24"/>
          <w:szCs w:val="24"/>
        </w:rPr>
        <w:t xml:space="preserve"> </w:t>
      </w:r>
    </w:p>
    <w:p w:rsidR="00B46D93" w:rsidRPr="004D7E4A" w:rsidRDefault="00B46D93" w:rsidP="00B46D93">
      <w:pPr>
        <w:pStyle w:val="ListParagraph"/>
        <w:rPr>
          <w:rFonts w:ascii="Times New Roman" w:hAnsi="Times New Roman" w:cs="Times New Roman"/>
          <w:sz w:val="24"/>
          <w:szCs w:val="24"/>
        </w:rPr>
      </w:pPr>
    </w:p>
    <w:p w:rsidR="00B46D93" w:rsidRPr="004D7E4A" w:rsidRDefault="00B46D93" w:rsidP="00B46D93">
      <w:pPr>
        <w:pStyle w:val="ListParagraph"/>
        <w:rPr>
          <w:rFonts w:ascii="Times New Roman" w:hAnsi="Times New Roman" w:cs="Times New Roman"/>
          <w:sz w:val="24"/>
          <w:szCs w:val="24"/>
        </w:rPr>
      </w:pPr>
      <w:r w:rsidRPr="004D7E4A">
        <w:rPr>
          <w:rFonts w:ascii="Times New Roman" w:hAnsi="Times New Roman" w:cs="Times New Roman"/>
          <w:sz w:val="24"/>
          <w:szCs w:val="24"/>
        </w:rPr>
        <w:t>Exampl</w:t>
      </w:r>
      <w:r w:rsidR="009644C1" w:rsidRPr="004D7E4A">
        <w:rPr>
          <w:rFonts w:ascii="Times New Roman" w:hAnsi="Times New Roman" w:cs="Times New Roman"/>
          <w:sz w:val="24"/>
          <w:szCs w:val="24"/>
        </w:rPr>
        <w:t xml:space="preserve">e: </w:t>
      </w:r>
      <w:r w:rsidR="009644C1" w:rsidRPr="004D7E4A">
        <w:rPr>
          <w:rFonts w:ascii="Times New Roman" w:hAnsi="Times New Roman" w:cs="Times New Roman"/>
          <w:sz w:val="24"/>
          <w:szCs w:val="24"/>
        </w:rPr>
        <w:tab/>
      </w:r>
      <w:r w:rsidR="00370AB5" w:rsidRPr="004D7E4A">
        <w:rPr>
          <w:rFonts w:ascii="Times New Roman" w:hAnsi="Times New Roman" w:cs="Times New Roman"/>
          <w:sz w:val="24"/>
          <w:szCs w:val="24"/>
        </w:rPr>
        <w:t xml:space="preserve">Federal </w:t>
      </w:r>
      <w:r w:rsidR="009644C1" w:rsidRPr="004D7E4A">
        <w:rPr>
          <w:rFonts w:ascii="Times New Roman" w:hAnsi="Times New Roman" w:cs="Times New Roman"/>
          <w:sz w:val="24"/>
          <w:szCs w:val="24"/>
        </w:rPr>
        <w:t xml:space="preserve">Fiscal Year 2020 Grant </w:t>
      </w:r>
      <w:r w:rsidR="00FE66C5" w:rsidRPr="004D7E4A">
        <w:rPr>
          <w:rFonts w:ascii="Times New Roman" w:hAnsi="Times New Roman" w:cs="Times New Roman"/>
          <w:sz w:val="24"/>
          <w:szCs w:val="24"/>
        </w:rPr>
        <w:t xml:space="preserve">Award </w:t>
      </w:r>
      <w:r w:rsidR="009644C1" w:rsidRPr="004D7E4A">
        <w:rPr>
          <w:rFonts w:ascii="Times New Roman" w:hAnsi="Times New Roman" w:cs="Times New Roman"/>
          <w:sz w:val="24"/>
          <w:szCs w:val="24"/>
        </w:rPr>
        <w:t>Year</w:t>
      </w:r>
      <w:r w:rsidRPr="004D7E4A">
        <w:rPr>
          <w:rFonts w:ascii="Times New Roman" w:hAnsi="Times New Roman" w:cs="Times New Roman"/>
          <w:sz w:val="24"/>
          <w:szCs w:val="24"/>
        </w:rPr>
        <w:t>/Obligate</w:t>
      </w:r>
      <w:r w:rsidR="00652042">
        <w:rPr>
          <w:rFonts w:ascii="Times New Roman" w:hAnsi="Times New Roman" w:cs="Times New Roman"/>
          <w:sz w:val="24"/>
          <w:szCs w:val="24"/>
        </w:rPr>
        <w:t>/Liquidate</w:t>
      </w:r>
    </w:p>
    <w:p w:rsidR="00B46D93" w:rsidRPr="004D7E4A" w:rsidRDefault="00370AB5" w:rsidP="00C6601B">
      <w:pPr>
        <w:pStyle w:val="ListParagraph"/>
        <w:ind w:left="2160"/>
        <w:rPr>
          <w:rFonts w:ascii="Times New Roman" w:hAnsi="Times New Roman" w:cs="Times New Roman"/>
          <w:sz w:val="24"/>
          <w:szCs w:val="24"/>
        </w:rPr>
      </w:pPr>
      <w:r w:rsidRPr="004D7E4A">
        <w:rPr>
          <w:rFonts w:ascii="Times New Roman" w:hAnsi="Times New Roman" w:cs="Times New Roman"/>
          <w:sz w:val="24"/>
          <w:szCs w:val="24"/>
        </w:rPr>
        <w:t xml:space="preserve">Federal </w:t>
      </w:r>
      <w:r w:rsidR="009644C1" w:rsidRPr="004D7E4A">
        <w:rPr>
          <w:rFonts w:ascii="Times New Roman" w:hAnsi="Times New Roman" w:cs="Times New Roman"/>
          <w:sz w:val="24"/>
          <w:szCs w:val="24"/>
        </w:rPr>
        <w:t>Fiscal Year 2021</w:t>
      </w:r>
      <w:r w:rsidR="00B46D93" w:rsidRPr="004D7E4A">
        <w:rPr>
          <w:rFonts w:ascii="Times New Roman" w:hAnsi="Times New Roman" w:cs="Times New Roman"/>
          <w:sz w:val="24"/>
          <w:szCs w:val="24"/>
        </w:rPr>
        <w:t xml:space="preserve"> Obligate/Liquidate</w:t>
      </w:r>
      <w:r w:rsidR="009644C1" w:rsidRPr="004D7E4A">
        <w:rPr>
          <w:rFonts w:ascii="Times New Roman" w:hAnsi="Times New Roman" w:cs="Times New Roman"/>
          <w:sz w:val="24"/>
          <w:szCs w:val="24"/>
        </w:rPr>
        <w:t xml:space="preserve"> (</w:t>
      </w:r>
      <w:r w:rsidR="00C6601B" w:rsidRPr="004D7E4A">
        <w:rPr>
          <w:rFonts w:ascii="Times New Roman" w:hAnsi="Times New Roman" w:cs="Times New Roman"/>
          <w:sz w:val="24"/>
          <w:szCs w:val="24"/>
        </w:rPr>
        <w:t xml:space="preserve">completion of all grant activities and </w:t>
      </w:r>
      <w:r w:rsidR="009644C1" w:rsidRPr="004D7E4A">
        <w:rPr>
          <w:rFonts w:ascii="Times New Roman" w:hAnsi="Times New Roman" w:cs="Times New Roman"/>
          <w:sz w:val="24"/>
          <w:szCs w:val="24"/>
        </w:rPr>
        <w:t xml:space="preserve">all sub-award </w:t>
      </w:r>
      <w:r w:rsidR="00C6601B" w:rsidRPr="004D7E4A">
        <w:rPr>
          <w:rFonts w:ascii="Times New Roman" w:hAnsi="Times New Roman" w:cs="Times New Roman"/>
          <w:sz w:val="24"/>
          <w:szCs w:val="24"/>
        </w:rPr>
        <w:t>activities by the en</w:t>
      </w:r>
      <w:r w:rsidR="00FE66C5" w:rsidRPr="004D7E4A">
        <w:rPr>
          <w:rFonts w:ascii="Times New Roman" w:hAnsi="Times New Roman" w:cs="Times New Roman"/>
          <w:sz w:val="24"/>
          <w:szCs w:val="24"/>
        </w:rPr>
        <w:t>d of the Federal fiscal year (</w:t>
      </w:r>
      <w:r w:rsidR="00C6601B" w:rsidRPr="004D7E4A">
        <w:rPr>
          <w:rFonts w:ascii="Times New Roman" w:hAnsi="Times New Roman" w:cs="Times New Roman"/>
          <w:sz w:val="24"/>
          <w:szCs w:val="24"/>
        </w:rPr>
        <w:t xml:space="preserve">September </w:t>
      </w:r>
      <w:proofErr w:type="gramStart"/>
      <w:r w:rsidR="00C6601B" w:rsidRPr="004D7E4A">
        <w:rPr>
          <w:rFonts w:ascii="Times New Roman" w:hAnsi="Times New Roman" w:cs="Times New Roman"/>
          <w:sz w:val="24"/>
          <w:szCs w:val="24"/>
        </w:rPr>
        <w:t>30th</w:t>
      </w:r>
      <w:proofErr w:type="gramEnd"/>
      <w:r w:rsidR="009644C1" w:rsidRPr="004D7E4A">
        <w:rPr>
          <w:rFonts w:ascii="Times New Roman" w:hAnsi="Times New Roman" w:cs="Times New Roman"/>
          <w:sz w:val="24"/>
          <w:szCs w:val="24"/>
        </w:rPr>
        <w:t>)</w:t>
      </w:r>
      <w:r w:rsidR="00FE66C5" w:rsidRPr="004D7E4A">
        <w:rPr>
          <w:rFonts w:ascii="Times New Roman" w:hAnsi="Times New Roman" w:cs="Times New Roman"/>
          <w:sz w:val="24"/>
          <w:szCs w:val="24"/>
        </w:rPr>
        <w:t xml:space="preserve">). </w:t>
      </w:r>
    </w:p>
    <w:p w:rsidR="00B46D93" w:rsidRPr="004D7E4A" w:rsidRDefault="00370AB5" w:rsidP="00C6601B">
      <w:pPr>
        <w:pStyle w:val="ListParagraph"/>
        <w:ind w:left="2160"/>
        <w:rPr>
          <w:rFonts w:ascii="Times New Roman" w:hAnsi="Times New Roman" w:cs="Times New Roman"/>
          <w:sz w:val="24"/>
          <w:szCs w:val="24"/>
        </w:rPr>
      </w:pPr>
      <w:r w:rsidRPr="004D7E4A">
        <w:rPr>
          <w:rFonts w:ascii="Times New Roman" w:hAnsi="Times New Roman" w:cs="Times New Roman"/>
          <w:sz w:val="24"/>
          <w:szCs w:val="24"/>
        </w:rPr>
        <w:t xml:space="preserve">Federal </w:t>
      </w:r>
      <w:r w:rsidR="009644C1" w:rsidRPr="004D7E4A">
        <w:rPr>
          <w:rFonts w:ascii="Times New Roman" w:hAnsi="Times New Roman" w:cs="Times New Roman"/>
          <w:sz w:val="24"/>
          <w:szCs w:val="24"/>
        </w:rPr>
        <w:t>Fiscal Year 2022</w:t>
      </w:r>
      <w:r w:rsidR="00B46D93" w:rsidRPr="004D7E4A">
        <w:rPr>
          <w:rFonts w:ascii="Times New Roman" w:hAnsi="Times New Roman" w:cs="Times New Roman"/>
          <w:sz w:val="24"/>
          <w:szCs w:val="24"/>
        </w:rPr>
        <w:t xml:space="preserve"> Liquidate only (</w:t>
      </w:r>
      <w:r w:rsidR="009644C1" w:rsidRPr="004D7E4A">
        <w:rPr>
          <w:rFonts w:ascii="Times New Roman" w:hAnsi="Times New Roman" w:cs="Times New Roman"/>
          <w:sz w:val="24"/>
          <w:szCs w:val="24"/>
        </w:rPr>
        <w:t>closeout activities only</w:t>
      </w:r>
      <w:r w:rsidR="00C6601B" w:rsidRPr="004D7E4A">
        <w:rPr>
          <w:rFonts w:ascii="Times New Roman" w:hAnsi="Times New Roman" w:cs="Times New Roman"/>
          <w:sz w:val="24"/>
          <w:szCs w:val="24"/>
        </w:rPr>
        <w:t xml:space="preserve"> by September 30th</w:t>
      </w:r>
      <w:r w:rsidR="009644C1" w:rsidRPr="004D7E4A">
        <w:rPr>
          <w:rFonts w:ascii="Times New Roman" w:hAnsi="Times New Roman" w:cs="Times New Roman"/>
          <w:sz w:val="24"/>
          <w:szCs w:val="24"/>
        </w:rPr>
        <w:t>)</w:t>
      </w:r>
    </w:p>
    <w:p w:rsidR="009644C1" w:rsidRPr="004D7E4A" w:rsidRDefault="009644C1" w:rsidP="009644C1">
      <w:pPr>
        <w:pStyle w:val="ListParagraph"/>
        <w:rPr>
          <w:rFonts w:ascii="Times New Roman" w:hAnsi="Times New Roman" w:cs="Times New Roman"/>
          <w:sz w:val="24"/>
          <w:szCs w:val="24"/>
        </w:rPr>
      </w:pPr>
    </w:p>
    <w:p w:rsidR="009644C1" w:rsidRPr="004D7E4A" w:rsidRDefault="009644C1" w:rsidP="009644C1">
      <w:pPr>
        <w:pStyle w:val="ListParagraph"/>
        <w:rPr>
          <w:rFonts w:ascii="Times New Roman" w:hAnsi="Times New Roman" w:cs="Times New Roman"/>
          <w:sz w:val="24"/>
          <w:szCs w:val="24"/>
        </w:rPr>
      </w:pPr>
      <w:r w:rsidRPr="004D7E4A">
        <w:rPr>
          <w:rFonts w:ascii="Times New Roman" w:hAnsi="Times New Roman" w:cs="Times New Roman"/>
          <w:sz w:val="24"/>
          <w:szCs w:val="24"/>
        </w:rPr>
        <w:t>Closeout activities</w:t>
      </w:r>
      <w:r w:rsidR="00C6601B" w:rsidRPr="004D7E4A">
        <w:rPr>
          <w:rFonts w:ascii="Times New Roman" w:hAnsi="Times New Roman" w:cs="Times New Roman"/>
          <w:sz w:val="24"/>
          <w:szCs w:val="24"/>
        </w:rPr>
        <w:t xml:space="preserve"> </w:t>
      </w:r>
      <w:proofErr w:type="gramStart"/>
      <w:r w:rsidR="00C6601B" w:rsidRPr="004D7E4A">
        <w:rPr>
          <w:rFonts w:ascii="Times New Roman" w:hAnsi="Times New Roman" w:cs="Times New Roman"/>
          <w:sz w:val="24"/>
          <w:szCs w:val="24"/>
        </w:rPr>
        <w:t>include:</w:t>
      </w:r>
      <w:proofErr w:type="gramEnd"/>
      <w:r w:rsidRPr="004D7E4A">
        <w:rPr>
          <w:rFonts w:ascii="Times New Roman" w:hAnsi="Times New Roman" w:cs="Times New Roman"/>
          <w:sz w:val="24"/>
          <w:szCs w:val="24"/>
        </w:rPr>
        <w:t xml:space="preserve"> paying invoices; preparing final programmatic and financial reports; reconciliation. </w:t>
      </w:r>
    </w:p>
    <w:p w:rsidR="00165BA0" w:rsidRPr="004D7E4A" w:rsidRDefault="00165BA0" w:rsidP="00B46D93">
      <w:pPr>
        <w:pStyle w:val="ListParagraph"/>
        <w:rPr>
          <w:rFonts w:ascii="Times New Roman" w:hAnsi="Times New Roman" w:cs="Times New Roman"/>
          <w:sz w:val="24"/>
          <w:szCs w:val="24"/>
        </w:rPr>
      </w:pPr>
    </w:p>
    <w:p w:rsidR="000F2641" w:rsidRPr="004D7E4A" w:rsidRDefault="00C65386" w:rsidP="000F2641">
      <w:pPr>
        <w:pStyle w:val="ListParagraph"/>
        <w:numPr>
          <w:ilvl w:val="0"/>
          <w:numId w:val="1"/>
        </w:numPr>
        <w:rPr>
          <w:rFonts w:ascii="Times New Roman" w:hAnsi="Times New Roman" w:cs="Times New Roman"/>
          <w:color w:val="FF0000"/>
          <w:sz w:val="24"/>
          <w:szCs w:val="24"/>
        </w:rPr>
      </w:pPr>
      <w:r w:rsidRPr="004D7E4A">
        <w:rPr>
          <w:rFonts w:ascii="Times New Roman" w:hAnsi="Times New Roman" w:cs="Times New Roman"/>
          <w:color w:val="FF0000"/>
          <w:sz w:val="24"/>
          <w:szCs w:val="24"/>
        </w:rPr>
        <w:t>W</w:t>
      </w:r>
      <w:r w:rsidR="000F2641" w:rsidRPr="004D7E4A">
        <w:rPr>
          <w:rFonts w:ascii="Times New Roman" w:hAnsi="Times New Roman" w:cs="Times New Roman"/>
          <w:color w:val="FF0000"/>
          <w:sz w:val="24"/>
          <w:szCs w:val="24"/>
        </w:rPr>
        <w:t xml:space="preserve">here can I find the </w:t>
      </w:r>
      <w:r w:rsidRPr="004D7E4A">
        <w:rPr>
          <w:rFonts w:ascii="Times New Roman" w:hAnsi="Times New Roman" w:cs="Times New Roman"/>
          <w:color w:val="FF0000"/>
          <w:sz w:val="24"/>
          <w:szCs w:val="24"/>
        </w:rPr>
        <w:t xml:space="preserve">policy </w:t>
      </w:r>
      <w:r w:rsidR="000F2641" w:rsidRPr="004D7E4A">
        <w:rPr>
          <w:rFonts w:ascii="Times New Roman" w:hAnsi="Times New Roman" w:cs="Times New Roman"/>
          <w:color w:val="FF0000"/>
          <w:sz w:val="24"/>
          <w:szCs w:val="24"/>
        </w:rPr>
        <w:t xml:space="preserve">language that </w:t>
      </w:r>
      <w:r w:rsidRPr="004D7E4A">
        <w:rPr>
          <w:rFonts w:ascii="Times New Roman" w:hAnsi="Times New Roman" w:cs="Times New Roman"/>
          <w:color w:val="FF0000"/>
          <w:sz w:val="24"/>
          <w:szCs w:val="24"/>
        </w:rPr>
        <w:t>discusses obligation and liquidation</w:t>
      </w:r>
      <w:r w:rsidR="000F2641" w:rsidRPr="004D7E4A">
        <w:rPr>
          <w:rFonts w:ascii="Times New Roman" w:hAnsi="Times New Roman" w:cs="Times New Roman"/>
          <w:color w:val="FF0000"/>
          <w:sz w:val="24"/>
          <w:szCs w:val="24"/>
        </w:rPr>
        <w:t>?</w:t>
      </w:r>
    </w:p>
    <w:p w:rsidR="00165BA0" w:rsidRPr="004D7E4A" w:rsidRDefault="00C65386" w:rsidP="00165BA0">
      <w:pPr>
        <w:pStyle w:val="ListParagraph"/>
        <w:rPr>
          <w:rFonts w:ascii="Times New Roman" w:hAnsi="Times New Roman" w:cs="Times New Roman"/>
          <w:sz w:val="24"/>
          <w:szCs w:val="24"/>
        </w:rPr>
      </w:pPr>
      <w:r w:rsidRPr="004D7E4A">
        <w:rPr>
          <w:rFonts w:ascii="Times New Roman" w:hAnsi="Times New Roman" w:cs="Times New Roman"/>
          <w:sz w:val="24"/>
          <w:szCs w:val="24"/>
        </w:rPr>
        <w:t>DD Act 42 USC 1502</w:t>
      </w:r>
      <w:r w:rsidR="00C6601B" w:rsidRPr="004D7E4A">
        <w:rPr>
          <w:rFonts w:ascii="Times New Roman" w:hAnsi="Times New Roman" w:cs="Times New Roman"/>
          <w:sz w:val="24"/>
          <w:szCs w:val="24"/>
        </w:rPr>
        <w:t>2</w:t>
      </w:r>
    </w:p>
    <w:p w:rsidR="00C65386" w:rsidRPr="004D7E4A" w:rsidRDefault="00C65386" w:rsidP="00165BA0">
      <w:pPr>
        <w:pStyle w:val="ListParagraph"/>
        <w:rPr>
          <w:rFonts w:ascii="Times New Roman" w:hAnsi="Times New Roman" w:cs="Times New Roman"/>
          <w:sz w:val="24"/>
          <w:szCs w:val="24"/>
        </w:rPr>
      </w:pPr>
    </w:p>
    <w:p w:rsidR="00C65386" w:rsidRPr="004D7E4A" w:rsidRDefault="00C65386" w:rsidP="00165BA0">
      <w:pPr>
        <w:pStyle w:val="ListParagraph"/>
        <w:rPr>
          <w:rFonts w:ascii="Times New Roman" w:hAnsi="Times New Roman" w:cs="Times New Roman"/>
          <w:sz w:val="24"/>
          <w:szCs w:val="24"/>
        </w:rPr>
      </w:pPr>
      <w:r w:rsidRPr="004D7E4A">
        <w:rPr>
          <w:rFonts w:ascii="Times New Roman" w:hAnsi="Times New Roman" w:cs="Times New Roman"/>
          <w:sz w:val="24"/>
          <w:szCs w:val="24"/>
        </w:rPr>
        <w:t xml:space="preserve">DD Act regulations </w:t>
      </w:r>
    </w:p>
    <w:p w:rsidR="00C65386" w:rsidRPr="004D7E4A" w:rsidRDefault="00C65386" w:rsidP="00C65386">
      <w:pPr>
        <w:pStyle w:val="ListParagraph"/>
        <w:ind w:firstLine="720"/>
        <w:rPr>
          <w:rFonts w:ascii="Times New Roman" w:hAnsi="Times New Roman" w:cs="Times New Roman"/>
          <w:sz w:val="24"/>
          <w:szCs w:val="24"/>
        </w:rPr>
      </w:pPr>
      <w:proofErr w:type="gramStart"/>
      <w:r w:rsidRPr="004D7E4A">
        <w:rPr>
          <w:rFonts w:ascii="Times New Roman" w:hAnsi="Times New Roman" w:cs="Times New Roman"/>
          <w:sz w:val="24"/>
          <w:szCs w:val="24"/>
        </w:rPr>
        <w:t>45</w:t>
      </w:r>
      <w:proofErr w:type="gramEnd"/>
      <w:r w:rsidRPr="004D7E4A">
        <w:rPr>
          <w:rFonts w:ascii="Times New Roman" w:hAnsi="Times New Roman" w:cs="Times New Roman"/>
          <w:sz w:val="24"/>
          <w:szCs w:val="24"/>
        </w:rPr>
        <w:t xml:space="preserve"> CFR 1326.2 Obligations</w:t>
      </w:r>
    </w:p>
    <w:p w:rsidR="00C65386" w:rsidRPr="004D7E4A" w:rsidRDefault="00C65386" w:rsidP="00C65386">
      <w:pPr>
        <w:pStyle w:val="ListParagraph"/>
        <w:ind w:firstLine="720"/>
        <w:rPr>
          <w:rFonts w:ascii="Times New Roman" w:hAnsi="Times New Roman" w:cs="Times New Roman"/>
          <w:sz w:val="24"/>
          <w:szCs w:val="24"/>
        </w:rPr>
      </w:pPr>
      <w:proofErr w:type="gramStart"/>
      <w:r w:rsidRPr="004D7E4A">
        <w:rPr>
          <w:rFonts w:ascii="Times New Roman" w:hAnsi="Times New Roman" w:cs="Times New Roman"/>
          <w:sz w:val="24"/>
          <w:szCs w:val="24"/>
        </w:rPr>
        <w:t>45</w:t>
      </w:r>
      <w:proofErr w:type="gramEnd"/>
      <w:r w:rsidRPr="004D7E4A">
        <w:rPr>
          <w:rFonts w:ascii="Times New Roman" w:hAnsi="Times New Roman" w:cs="Times New Roman"/>
          <w:sz w:val="24"/>
          <w:szCs w:val="24"/>
        </w:rPr>
        <w:t xml:space="preserve"> CFR 1326.3 Liquidations</w:t>
      </w:r>
    </w:p>
    <w:p w:rsidR="00C65386" w:rsidRPr="004D7E4A" w:rsidRDefault="00652042" w:rsidP="00C653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United States Department of </w:t>
      </w:r>
      <w:r w:rsidR="00C65386" w:rsidRPr="004D7E4A">
        <w:rPr>
          <w:rFonts w:ascii="Times New Roman" w:hAnsi="Times New Roman" w:cs="Times New Roman"/>
          <w:sz w:val="24"/>
          <w:szCs w:val="24"/>
        </w:rPr>
        <w:t>Health &amp; Human Services regulations:</w:t>
      </w:r>
    </w:p>
    <w:p w:rsidR="00C65386" w:rsidRPr="004D7E4A" w:rsidRDefault="00C65386" w:rsidP="00C65386">
      <w:pPr>
        <w:pStyle w:val="NoSpacing"/>
        <w:ind w:left="720" w:firstLine="720"/>
        <w:rPr>
          <w:rFonts w:ascii="Times New Roman" w:hAnsi="Times New Roman" w:cs="Times New Roman"/>
          <w:sz w:val="24"/>
          <w:szCs w:val="24"/>
        </w:rPr>
      </w:pPr>
      <w:proofErr w:type="gramStart"/>
      <w:r w:rsidRPr="004D7E4A">
        <w:rPr>
          <w:rFonts w:ascii="Times New Roman" w:hAnsi="Times New Roman" w:cs="Times New Roman"/>
          <w:sz w:val="24"/>
          <w:szCs w:val="24"/>
        </w:rPr>
        <w:t>45</w:t>
      </w:r>
      <w:proofErr w:type="gramEnd"/>
      <w:r w:rsidRPr="004D7E4A">
        <w:rPr>
          <w:rFonts w:ascii="Times New Roman" w:hAnsi="Times New Roman" w:cs="Times New Roman"/>
          <w:sz w:val="24"/>
          <w:szCs w:val="24"/>
        </w:rPr>
        <w:t xml:space="preserve"> CFR 75 Uniform Administrative Requirements, Cost Principles, and Audit </w:t>
      </w:r>
    </w:p>
    <w:p w:rsidR="004D7E4A" w:rsidRPr="004D7E4A" w:rsidRDefault="004D7E4A" w:rsidP="004D7E4A">
      <w:pPr>
        <w:pStyle w:val="ListParagraph"/>
        <w:ind w:left="1440" w:firstLine="720"/>
        <w:rPr>
          <w:rFonts w:ascii="Times New Roman" w:hAnsi="Times New Roman" w:cs="Times New Roman"/>
          <w:bCs/>
          <w:sz w:val="24"/>
          <w:szCs w:val="24"/>
        </w:rPr>
      </w:pPr>
      <w:r>
        <w:rPr>
          <w:rFonts w:ascii="Times New Roman" w:hAnsi="Times New Roman" w:cs="Times New Roman"/>
          <w:bCs/>
          <w:sz w:val="24"/>
          <w:szCs w:val="24"/>
        </w:rPr>
        <w:t>Requirements for HHS Awards</w:t>
      </w:r>
    </w:p>
    <w:p w:rsidR="00C65386" w:rsidRPr="004D7E4A" w:rsidRDefault="00C65386" w:rsidP="00C65386">
      <w:pPr>
        <w:pStyle w:val="ListParagraph"/>
        <w:ind w:firstLine="720"/>
        <w:rPr>
          <w:rFonts w:ascii="Times New Roman" w:hAnsi="Times New Roman" w:cs="Times New Roman"/>
          <w:sz w:val="24"/>
          <w:szCs w:val="24"/>
        </w:rPr>
      </w:pPr>
    </w:p>
    <w:p w:rsidR="000F2641" w:rsidRPr="004D7E4A" w:rsidRDefault="000F2641" w:rsidP="000F2641">
      <w:pPr>
        <w:pStyle w:val="ListParagraph"/>
        <w:numPr>
          <w:ilvl w:val="0"/>
          <w:numId w:val="1"/>
        </w:numPr>
        <w:rPr>
          <w:rFonts w:ascii="Times New Roman" w:hAnsi="Times New Roman" w:cs="Times New Roman"/>
          <w:color w:val="FF0000"/>
          <w:sz w:val="24"/>
          <w:szCs w:val="24"/>
        </w:rPr>
      </w:pPr>
      <w:r w:rsidRPr="004D7E4A">
        <w:rPr>
          <w:rFonts w:ascii="Times New Roman" w:hAnsi="Times New Roman" w:cs="Times New Roman"/>
          <w:color w:val="FF0000"/>
          <w:sz w:val="24"/>
          <w:szCs w:val="24"/>
        </w:rPr>
        <w:lastRenderedPageBreak/>
        <w:t xml:space="preserve">If grantees have 2 years to obligate and 1 year to liquidate, when must the work on a project </w:t>
      </w:r>
      <w:proofErr w:type="gramStart"/>
      <w:r w:rsidRPr="004D7E4A">
        <w:rPr>
          <w:rFonts w:ascii="Times New Roman" w:hAnsi="Times New Roman" w:cs="Times New Roman"/>
          <w:color w:val="FF0000"/>
          <w:sz w:val="24"/>
          <w:szCs w:val="24"/>
        </w:rPr>
        <w:t>be completed</w:t>
      </w:r>
      <w:proofErr w:type="gramEnd"/>
      <w:r w:rsidRPr="004D7E4A">
        <w:rPr>
          <w:rFonts w:ascii="Times New Roman" w:hAnsi="Times New Roman" w:cs="Times New Roman"/>
          <w:color w:val="FF0000"/>
          <w:sz w:val="24"/>
          <w:szCs w:val="24"/>
        </w:rPr>
        <w:t>? Is this what is called the “period of performance”?</w:t>
      </w:r>
    </w:p>
    <w:p w:rsidR="00971AD5" w:rsidRPr="004D7E4A" w:rsidRDefault="00212D26" w:rsidP="00971AD5">
      <w:pPr>
        <w:pStyle w:val="ListParagraph"/>
        <w:rPr>
          <w:rFonts w:ascii="Times New Roman" w:hAnsi="Times New Roman" w:cs="Times New Roman"/>
          <w:sz w:val="24"/>
          <w:szCs w:val="24"/>
        </w:rPr>
      </w:pPr>
      <w:r w:rsidRPr="004D7E4A">
        <w:rPr>
          <w:rFonts w:ascii="Times New Roman" w:hAnsi="Times New Roman" w:cs="Times New Roman"/>
          <w:sz w:val="24"/>
          <w:szCs w:val="24"/>
        </w:rPr>
        <w:t>Per the DD Act (42 USCD 15022</w:t>
      </w:r>
      <w:r w:rsidR="00971AD5" w:rsidRPr="004D7E4A">
        <w:rPr>
          <w:rFonts w:ascii="Times New Roman" w:hAnsi="Times New Roman" w:cs="Times New Roman"/>
          <w:sz w:val="24"/>
          <w:szCs w:val="24"/>
        </w:rPr>
        <w:t>) that allows two year for obligation and the HHS regulations 45 CFR 75 (previously 45 CFR 74) all grant activities must be completed during the ob</w:t>
      </w:r>
      <w:r w:rsidR="000A1572" w:rsidRPr="004D7E4A">
        <w:rPr>
          <w:rFonts w:ascii="Times New Roman" w:hAnsi="Times New Roman" w:cs="Times New Roman"/>
          <w:sz w:val="24"/>
          <w:szCs w:val="24"/>
        </w:rPr>
        <w:t xml:space="preserve">ligation period of the grant. This </w:t>
      </w:r>
      <w:proofErr w:type="gramStart"/>
      <w:r w:rsidR="000A1572" w:rsidRPr="004D7E4A">
        <w:rPr>
          <w:rFonts w:ascii="Times New Roman" w:hAnsi="Times New Roman" w:cs="Times New Roman"/>
          <w:sz w:val="24"/>
          <w:szCs w:val="24"/>
        </w:rPr>
        <w:t>is known</w:t>
      </w:r>
      <w:proofErr w:type="gramEnd"/>
      <w:r w:rsidR="000A1572" w:rsidRPr="004D7E4A">
        <w:rPr>
          <w:rFonts w:ascii="Times New Roman" w:hAnsi="Times New Roman" w:cs="Times New Roman"/>
          <w:sz w:val="24"/>
          <w:szCs w:val="24"/>
        </w:rPr>
        <w:t xml:space="preserve"> as the “project period</w:t>
      </w:r>
      <w:r w:rsidR="006616B4" w:rsidRPr="004D7E4A">
        <w:rPr>
          <w:rFonts w:ascii="Times New Roman" w:hAnsi="Times New Roman" w:cs="Times New Roman"/>
          <w:sz w:val="24"/>
          <w:szCs w:val="24"/>
        </w:rPr>
        <w:t>,</w:t>
      </w:r>
      <w:r w:rsidR="000A1572" w:rsidRPr="004D7E4A">
        <w:rPr>
          <w:rFonts w:ascii="Times New Roman" w:hAnsi="Times New Roman" w:cs="Times New Roman"/>
          <w:sz w:val="24"/>
          <w:szCs w:val="24"/>
        </w:rPr>
        <w:t>”</w:t>
      </w:r>
      <w:r w:rsidR="006616B4" w:rsidRPr="004D7E4A">
        <w:rPr>
          <w:rFonts w:ascii="Times New Roman" w:hAnsi="Times New Roman" w:cs="Times New Roman"/>
          <w:sz w:val="24"/>
          <w:szCs w:val="24"/>
        </w:rPr>
        <w:t xml:space="preserve"> “period of work,”</w:t>
      </w:r>
      <w:r w:rsidR="000A1572" w:rsidRPr="004D7E4A">
        <w:rPr>
          <w:rFonts w:ascii="Times New Roman" w:hAnsi="Times New Roman" w:cs="Times New Roman"/>
          <w:sz w:val="24"/>
          <w:szCs w:val="24"/>
        </w:rPr>
        <w:t xml:space="preserve"> or “period of performance.”</w:t>
      </w:r>
      <w:r w:rsidR="006616B4" w:rsidRPr="004D7E4A">
        <w:rPr>
          <w:rFonts w:ascii="Times New Roman" w:hAnsi="Times New Roman" w:cs="Times New Roman"/>
          <w:sz w:val="24"/>
          <w:szCs w:val="24"/>
        </w:rPr>
        <w:t xml:space="preserve"> This is also when all sub-award work </w:t>
      </w:r>
      <w:proofErr w:type="gramStart"/>
      <w:r w:rsidR="006616B4" w:rsidRPr="004D7E4A">
        <w:rPr>
          <w:rFonts w:ascii="Times New Roman" w:hAnsi="Times New Roman" w:cs="Times New Roman"/>
          <w:sz w:val="24"/>
          <w:szCs w:val="24"/>
        </w:rPr>
        <w:t>must be completed</w:t>
      </w:r>
      <w:proofErr w:type="gramEnd"/>
      <w:r w:rsidR="006616B4" w:rsidRPr="004D7E4A">
        <w:rPr>
          <w:rFonts w:ascii="Times New Roman" w:hAnsi="Times New Roman" w:cs="Times New Roman"/>
          <w:sz w:val="24"/>
          <w:szCs w:val="24"/>
        </w:rPr>
        <w:t>.</w:t>
      </w:r>
    </w:p>
    <w:p w:rsidR="006616B4" w:rsidRPr="004D7E4A" w:rsidRDefault="006616B4" w:rsidP="00971AD5">
      <w:pPr>
        <w:pStyle w:val="ListParagraph"/>
        <w:rPr>
          <w:rFonts w:ascii="Times New Roman" w:hAnsi="Times New Roman" w:cs="Times New Roman"/>
          <w:sz w:val="24"/>
          <w:szCs w:val="24"/>
        </w:rPr>
      </w:pPr>
    </w:p>
    <w:p w:rsidR="000F2641" w:rsidRPr="004D7E4A" w:rsidRDefault="000F2641" w:rsidP="000F2641">
      <w:pPr>
        <w:pStyle w:val="ListParagraph"/>
        <w:numPr>
          <w:ilvl w:val="1"/>
          <w:numId w:val="1"/>
        </w:numPr>
        <w:rPr>
          <w:rFonts w:ascii="Times New Roman" w:hAnsi="Times New Roman" w:cs="Times New Roman"/>
          <w:color w:val="FF0000"/>
          <w:sz w:val="24"/>
          <w:szCs w:val="24"/>
        </w:rPr>
      </w:pPr>
      <w:r w:rsidRPr="004D7E4A">
        <w:rPr>
          <w:rFonts w:ascii="Times New Roman" w:hAnsi="Times New Roman" w:cs="Times New Roman"/>
          <w:color w:val="FF0000"/>
          <w:sz w:val="24"/>
          <w:szCs w:val="24"/>
        </w:rPr>
        <w:t xml:space="preserve">Can the total cost of a sub-award be obligated to a grant award if some of the services will be performed after the </w:t>
      </w:r>
      <w:r w:rsidR="006616B4" w:rsidRPr="004D7E4A">
        <w:rPr>
          <w:rFonts w:ascii="Times New Roman" w:hAnsi="Times New Roman" w:cs="Times New Roman"/>
          <w:color w:val="FF0000"/>
          <w:sz w:val="24"/>
          <w:szCs w:val="24"/>
        </w:rPr>
        <w:t xml:space="preserve">project </w:t>
      </w:r>
      <w:r w:rsidR="00A53072">
        <w:rPr>
          <w:rFonts w:ascii="Times New Roman" w:hAnsi="Times New Roman" w:cs="Times New Roman"/>
          <w:color w:val="FF0000"/>
          <w:sz w:val="24"/>
          <w:szCs w:val="24"/>
        </w:rPr>
        <w:t>period</w:t>
      </w:r>
      <w:bookmarkStart w:id="0" w:name="_GoBack"/>
      <w:bookmarkEnd w:id="0"/>
      <w:r w:rsidRPr="004D7E4A">
        <w:rPr>
          <w:rFonts w:ascii="Times New Roman" w:hAnsi="Times New Roman" w:cs="Times New Roman"/>
          <w:color w:val="FF0000"/>
          <w:sz w:val="24"/>
          <w:szCs w:val="24"/>
        </w:rPr>
        <w:t>?</w:t>
      </w:r>
    </w:p>
    <w:p w:rsidR="000A1572" w:rsidRPr="004D7E4A" w:rsidRDefault="000A1572" w:rsidP="000A1572">
      <w:pPr>
        <w:pStyle w:val="ListParagraph"/>
        <w:ind w:left="1440"/>
        <w:rPr>
          <w:rFonts w:ascii="Times New Roman" w:hAnsi="Times New Roman" w:cs="Times New Roman"/>
          <w:sz w:val="24"/>
          <w:szCs w:val="24"/>
        </w:rPr>
      </w:pPr>
      <w:r w:rsidRPr="004D7E4A">
        <w:rPr>
          <w:rFonts w:ascii="Times New Roman" w:hAnsi="Times New Roman" w:cs="Times New Roman"/>
          <w:sz w:val="24"/>
          <w:szCs w:val="24"/>
        </w:rPr>
        <w:t>No, all services must be completed by the end of the “project period”</w:t>
      </w:r>
      <w:r w:rsidR="00176494" w:rsidRPr="004D7E4A">
        <w:rPr>
          <w:rFonts w:ascii="Times New Roman" w:hAnsi="Times New Roman" w:cs="Times New Roman"/>
          <w:sz w:val="24"/>
          <w:szCs w:val="24"/>
        </w:rPr>
        <w:t xml:space="preserve"> including</w:t>
      </w:r>
      <w:r w:rsidRPr="004D7E4A">
        <w:rPr>
          <w:rFonts w:ascii="Times New Roman" w:hAnsi="Times New Roman" w:cs="Times New Roman"/>
          <w:sz w:val="24"/>
          <w:szCs w:val="24"/>
        </w:rPr>
        <w:t xml:space="preserve"> for sub-</w:t>
      </w:r>
      <w:r w:rsidR="006616B4" w:rsidRPr="004D7E4A">
        <w:rPr>
          <w:rFonts w:ascii="Times New Roman" w:hAnsi="Times New Roman" w:cs="Times New Roman"/>
          <w:sz w:val="24"/>
          <w:szCs w:val="24"/>
        </w:rPr>
        <w:t>awards</w:t>
      </w:r>
      <w:r w:rsidRPr="004D7E4A">
        <w:rPr>
          <w:rFonts w:ascii="Times New Roman" w:hAnsi="Times New Roman" w:cs="Times New Roman"/>
          <w:sz w:val="24"/>
          <w:szCs w:val="24"/>
        </w:rPr>
        <w:t>.</w:t>
      </w:r>
    </w:p>
    <w:p w:rsidR="006616B4" w:rsidRPr="004D7E4A" w:rsidRDefault="006616B4" w:rsidP="000A1572">
      <w:pPr>
        <w:pStyle w:val="ListParagraph"/>
        <w:ind w:left="1440"/>
        <w:rPr>
          <w:rFonts w:ascii="Times New Roman" w:hAnsi="Times New Roman" w:cs="Times New Roman"/>
          <w:sz w:val="24"/>
          <w:szCs w:val="24"/>
        </w:rPr>
      </w:pPr>
    </w:p>
    <w:p w:rsidR="000F2641" w:rsidRPr="004D7E4A" w:rsidRDefault="000F2641" w:rsidP="000F2641">
      <w:pPr>
        <w:pStyle w:val="ListParagraph"/>
        <w:numPr>
          <w:ilvl w:val="0"/>
          <w:numId w:val="1"/>
        </w:numPr>
        <w:rPr>
          <w:rFonts w:ascii="Times New Roman" w:hAnsi="Times New Roman" w:cs="Times New Roman"/>
          <w:color w:val="FF0000"/>
          <w:sz w:val="24"/>
          <w:szCs w:val="24"/>
        </w:rPr>
      </w:pPr>
      <w:r w:rsidRPr="004D7E4A">
        <w:rPr>
          <w:rFonts w:ascii="Times New Roman" w:hAnsi="Times New Roman" w:cs="Times New Roman"/>
          <w:color w:val="FF0000"/>
          <w:sz w:val="24"/>
          <w:szCs w:val="24"/>
        </w:rPr>
        <w:t xml:space="preserve">If work is not completed, or additional tasks arise after the </w:t>
      </w:r>
      <w:r w:rsidR="006616B4" w:rsidRPr="004D7E4A">
        <w:rPr>
          <w:rFonts w:ascii="Times New Roman" w:hAnsi="Times New Roman" w:cs="Times New Roman"/>
          <w:color w:val="FF0000"/>
          <w:sz w:val="24"/>
          <w:szCs w:val="24"/>
        </w:rPr>
        <w:t>project</w:t>
      </w:r>
      <w:r w:rsidRPr="004D7E4A">
        <w:rPr>
          <w:rFonts w:ascii="Times New Roman" w:hAnsi="Times New Roman" w:cs="Times New Roman"/>
          <w:color w:val="FF0000"/>
          <w:sz w:val="24"/>
          <w:szCs w:val="24"/>
        </w:rPr>
        <w:t xml:space="preserve"> period</w:t>
      </w:r>
      <w:r w:rsidR="00370AB5" w:rsidRPr="004D7E4A">
        <w:rPr>
          <w:rFonts w:ascii="Times New Roman" w:hAnsi="Times New Roman" w:cs="Times New Roman"/>
          <w:color w:val="FF0000"/>
          <w:sz w:val="24"/>
          <w:szCs w:val="24"/>
        </w:rPr>
        <w:t xml:space="preserve"> (obligation period)</w:t>
      </w:r>
      <w:r w:rsidRPr="004D7E4A">
        <w:rPr>
          <w:rFonts w:ascii="Times New Roman" w:hAnsi="Times New Roman" w:cs="Times New Roman"/>
          <w:color w:val="FF0000"/>
          <w:sz w:val="24"/>
          <w:szCs w:val="24"/>
        </w:rPr>
        <w:t xml:space="preserve"> has ended, is there a procedure for asking for allowance to conduct the necessary work?</w:t>
      </w:r>
    </w:p>
    <w:p w:rsidR="000A1572" w:rsidRPr="004D7E4A" w:rsidRDefault="00652042" w:rsidP="000A1572">
      <w:pPr>
        <w:pStyle w:val="ListParagraph"/>
        <w:rPr>
          <w:rFonts w:ascii="Times New Roman" w:hAnsi="Times New Roman" w:cs="Times New Roman"/>
          <w:sz w:val="24"/>
          <w:szCs w:val="24"/>
        </w:rPr>
      </w:pPr>
      <w:r>
        <w:rPr>
          <w:rFonts w:ascii="Times New Roman" w:hAnsi="Times New Roman" w:cs="Times New Roman"/>
          <w:sz w:val="24"/>
          <w:szCs w:val="24"/>
        </w:rPr>
        <w:t>N</w:t>
      </w:r>
      <w:r w:rsidR="006616B4" w:rsidRPr="004D7E4A">
        <w:rPr>
          <w:rFonts w:ascii="Times New Roman" w:hAnsi="Times New Roman" w:cs="Times New Roman"/>
          <w:sz w:val="24"/>
          <w:szCs w:val="24"/>
        </w:rPr>
        <w:t xml:space="preserve">either </w:t>
      </w:r>
      <w:r w:rsidR="000A1572" w:rsidRPr="004D7E4A">
        <w:rPr>
          <w:rFonts w:ascii="Times New Roman" w:hAnsi="Times New Roman" w:cs="Times New Roman"/>
          <w:sz w:val="24"/>
          <w:szCs w:val="24"/>
        </w:rPr>
        <w:t xml:space="preserve">the DD Act </w:t>
      </w:r>
      <w:r>
        <w:rPr>
          <w:rFonts w:ascii="Times New Roman" w:hAnsi="Times New Roman" w:cs="Times New Roman"/>
          <w:sz w:val="24"/>
          <w:szCs w:val="24"/>
        </w:rPr>
        <w:t>nor HHS regulations allow</w:t>
      </w:r>
      <w:r w:rsidR="000A1572" w:rsidRPr="004D7E4A">
        <w:rPr>
          <w:rFonts w:ascii="Times New Roman" w:hAnsi="Times New Roman" w:cs="Times New Roman"/>
          <w:sz w:val="24"/>
          <w:szCs w:val="24"/>
        </w:rPr>
        <w:t xml:space="preserve"> waivers to conduct necessary work. Th</w:t>
      </w:r>
      <w:r>
        <w:rPr>
          <w:rFonts w:ascii="Times New Roman" w:hAnsi="Times New Roman" w:cs="Times New Roman"/>
          <w:sz w:val="24"/>
          <w:szCs w:val="24"/>
        </w:rPr>
        <w:t xml:space="preserve">e work </w:t>
      </w:r>
      <w:proofErr w:type="gramStart"/>
      <w:r>
        <w:rPr>
          <w:rFonts w:ascii="Times New Roman" w:hAnsi="Times New Roman" w:cs="Times New Roman"/>
          <w:sz w:val="24"/>
          <w:szCs w:val="24"/>
        </w:rPr>
        <w:t>should be paid</w:t>
      </w:r>
      <w:proofErr w:type="gramEnd"/>
      <w:r w:rsidR="000A1572" w:rsidRPr="004D7E4A">
        <w:rPr>
          <w:rFonts w:ascii="Times New Roman" w:hAnsi="Times New Roman" w:cs="Times New Roman"/>
          <w:sz w:val="24"/>
          <w:szCs w:val="24"/>
        </w:rPr>
        <w:t xml:space="preserve"> using </w:t>
      </w:r>
      <w:r>
        <w:rPr>
          <w:rFonts w:ascii="Times New Roman" w:hAnsi="Times New Roman" w:cs="Times New Roman"/>
          <w:sz w:val="24"/>
          <w:szCs w:val="24"/>
        </w:rPr>
        <w:t>funds from an active grant</w:t>
      </w:r>
      <w:r w:rsidR="00FE66C5" w:rsidRPr="004D7E4A">
        <w:rPr>
          <w:rFonts w:ascii="Times New Roman" w:hAnsi="Times New Roman" w:cs="Times New Roman"/>
          <w:sz w:val="24"/>
          <w:szCs w:val="24"/>
        </w:rPr>
        <w:t>, in accordance with the State Plan or amendment to the State Plan.</w:t>
      </w:r>
      <w:r>
        <w:rPr>
          <w:rFonts w:ascii="Times New Roman" w:hAnsi="Times New Roman" w:cs="Times New Roman"/>
          <w:sz w:val="24"/>
          <w:szCs w:val="24"/>
        </w:rPr>
        <w:t xml:space="preserve"> See the Notice of Award</w:t>
      </w:r>
      <w:r w:rsidR="00370AB5" w:rsidRPr="004D7E4A">
        <w:rPr>
          <w:rFonts w:ascii="Times New Roman" w:hAnsi="Times New Roman" w:cs="Times New Roman"/>
          <w:sz w:val="24"/>
          <w:szCs w:val="24"/>
        </w:rPr>
        <w:t xml:space="preserve"> for the project period.</w:t>
      </w:r>
    </w:p>
    <w:p w:rsidR="004D7E4A" w:rsidRPr="004D7E4A" w:rsidRDefault="004D7E4A" w:rsidP="000A1572">
      <w:pPr>
        <w:pStyle w:val="ListParagraph"/>
        <w:rPr>
          <w:rFonts w:ascii="Times New Roman" w:hAnsi="Times New Roman" w:cs="Times New Roman"/>
          <w:sz w:val="24"/>
          <w:szCs w:val="24"/>
        </w:rPr>
      </w:pPr>
    </w:p>
    <w:p w:rsidR="00686A7F" w:rsidRPr="004D7E4A" w:rsidRDefault="000F2641" w:rsidP="00686A7F">
      <w:pPr>
        <w:pStyle w:val="ListParagraph"/>
        <w:numPr>
          <w:ilvl w:val="1"/>
          <w:numId w:val="1"/>
        </w:numPr>
        <w:rPr>
          <w:rFonts w:ascii="Times New Roman" w:hAnsi="Times New Roman" w:cs="Times New Roman"/>
          <w:color w:val="FF0000"/>
          <w:sz w:val="24"/>
          <w:szCs w:val="24"/>
        </w:rPr>
      </w:pPr>
      <w:r w:rsidRPr="004D7E4A">
        <w:rPr>
          <w:rFonts w:ascii="Times New Roman" w:hAnsi="Times New Roman" w:cs="Times New Roman"/>
          <w:color w:val="FF0000"/>
          <w:sz w:val="24"/>
          <w:szCs w:val="24"/>
        </w:rPr>
        <w:t xml:space="preserve">Citation from DD Act </w:t>
      </w:r>
    </w:p>
    <w:p w:rsidR="00686A7F" w:rsidRPr="004D7E4A" w:rsidRDefault="00686A7F" w:rsidP="00686A7F">
      <w:pPr>
        <w:pStyle w:val="ListParagraph"/>
        <w:ind w:left="1440"/>
        <w:rPr>
          <w:rFonts w:ascii="Times New Roman" w:hAnsi="Times New Roman" w:cs="Times New Roman"/>
          <w:sz w:val="24"/>
          <w:szCs w:val="24"/>
        </w:rPr>
      </w:pPr>
      <w:r w:rsidRPr="004D7E4A">
        <w:rPr>
          <w:rFonts w:ascii="Times New Roman" w:hAnsi="Times New Roman" w:cs="Times New Roman"/>
          <w:sz w:val="24"/>
          <w:szCs w:val="24"/>
        </w:rPr>
        <w:t>Section 122(b) UNOBLIGATED FUNDS.—</w:t>
      </w:r>
      <w:proofErr w:type="gramStart"/>
      <w:r w:rsidRPr="004D7E4A">
        <w:rPr>
          <w:rFonts w:ascii="Times New Roman" w:hAnsi="Times New Roman" w:cs="Times New Roman"/>
          <w:sz w:val="24"/>
          <w:szCs w:val="24"/>
        </w:rPr>
        <w:t>Any</w:t>
      </w:r>
      <w:proofErr w:type="gramEnd"/>
      <w:r w:rsidRPr="004D7E4A">
        <w:rPr>
          <w:rFonts w:ascii="Times New Roman" w:hAnsi="Times New Roman" w:cs="Times New Roman"/>
          <w:sz w:val="24"/>
          <w:szCs w:val="24"/>
        </w:rPr>
        <w:t xml:space="preserve"> amount paid to a State for a fiscal year and remaining unobligated at the end of such year shall remain available to such State for the next fiscal year for the purposes for which such amount was paid. </w:t>
      </w:r>
    </w:p>
    <w:p w:rsidR="00212D26" w:rsidRPr="004D7E4A" w:rsidRDefault="00212D26" w:rsidP="00212D26">
      <w:pPr>
        <w:pStyle w:val="ListParagraph"/>
        <w:ind w:left="1440"/>
        <w:rPr>
          <w:rFonts w:ascii="Times New Roman" w:hAnsi="Times New Roman" w:cs="Times New Roman"/>
          <w:sz w:val="24"/>
          <w:szCs w:val="24"/>
        </w:rPr>
      </w:pPr>
    </w:p>
    <w:p w:rsidR="000F2641" w:rsidRPr="004D7E4A" w:rsidRDefault="000F2641" w:rsidP="000F2641">
      <w:pPr>
        <w:pStyle w:val="ListParagraph"/>
        <w:numPr>
          <w:ilvl w:val="0"/>
          <w:numId w:val="1"/>
        </w:numPr>
        <w:rPr>
          <w:rFonts w:ascii="Times New Roman" w:hAnsi="Times New Roman" w:cs="Times New Roman"/>
          <w:color w:val="FF0000"/>
          <w:sz w:val="24"/>
          <w:szCs w:val="24"/>
        </w:rPr>
      </w:pPr>
      <w:r w:rsidRPr="004D7E4A">
        <w:rPr>
          <w:rFonts w:ascii="Times New Roman" w:hAnsi="Times New Roman" w:cs="Times New Roman"/>
          <w:color w:val="FF0000"/>
          <w:sz w:val="24"/>
          <w:szCs w:val="24"/>
        </w:rPr>
        <w:t xml:space="preserve">In a year where there are multiple Continuing Resolutions (CRs) that significantly delay obligation, </w:t>
      </w:r>
      <w:proofErr w:type="gramStart"/>
      <w:r w:rsidRPr="004D7E4A">
        <w:rPr>
          <w:rFonts w:ascii="Times New Roman" w:hAnsi="Times New Roman" w:cs="Times New Roman"/>
          <w:color w:val="FF0000"/>
          <w:sz w:val="24"/>
          <w:szCs w:val="24"/>
        </w:rPr>
        <w:t>will an extension or waiver be given</w:t>
      </w:r>
      <w:proofErr w:type="gramEnd"/>
      <w:r w:rsidRPr="004D7E4A">
        <w:rPr>
          <w:rFonts w:ascii="Times New Roman" w:hAnsi="Times New Roman" w:cs="Times New Roman"/>
          <w:color w:val="FF0000"/>
          <w:sz w:val="24"/>
          <w:szCs w:val="24"/>
        </w:rPr>
        <w:t xml:space="preserve"> to ensure there is adequate time to complete the work?</w:t>
      </w:r>
    </w:p>
    <w:p w:rsidR="00686A7F" w:rsidRPr="004D7E4A" w:rsidRDefault="00652042" w:rsidP="00686A7F">
      <w:pPr>
        <w:pStyle w:val="ListParagraph"/>
        <w:rPr>
          <w:rFonts w:ascii="Times New Roman" w:hAnsi="Times New Roman" w:cs="Times New Roman"/>
          <w:sz w:val="24"/>
          <w:szCs w:val="24"/>
        </w:rPr>
      </w:pPr>
      <w:r>
        <w:rPr>
          <w:rFonts w:ascii="Times New Roman" w:hAnsi="Times New Roman" w:cs="Times New Roman"/>
          <w:sz w:val="24"/>
          <w:szCs w:val="24"/>
        </w:rPr>
        <w:t>N</w:t>
      </w:r>
      <w:r w:rsidRPr="004D7E4A">
        <w:rPr>
          <w:rFonts w:ascii="Times New Roman" w:hAnsi="Times New Roman" w:cs="Times New Roman"/>
          <w:sz w:val="24"/>
          <w:szCs w:val="24"/>
        </w:rPr>
        <w:t xml:space="preserve">either the DD Act </w:t>
      </w:r>
      <w:r>
        <w:rPr>
          <w:rFonts w:ascii="Times New Roman" w:hAnsi="Times New Roman" w:cs="Times New Roman"/>
          <w:sz w:val="24"/>
          <w:szCs w:val="24"/>
        </w:rPr>
        <w:t>nor HHS regulations allow</w:t>
      </w:r>
      <w:r w:rsidRPr="004D7E4A">
        <w:rPr>
          <w:rFonts w:ascii="Times New Roman" w:hAnsi="Times New Roman" w:cs="Times New Roman"/>
          <w:sz w:val="24"/>
          <w:szCs w:val="24"/>
        </w:rPr>
        <w:t xml:space="preserve"> wa</w:t>
      </w:r>
      <w:r>
        <w:rPr>
          <w:rFonts w:ascii="Times New Roman" w:hAnsi="Times New Roman" w:cs="Times New Roman"/>
          <w:sz w:val="24"/>
          <w:szCs w:val="24"/>
        </w:rPr>
        <w:t xml:space="preserve">ivers to </w:t>
      </w:r>
      <w:r w:rsidR="00F84F59">
        <w:rPr>
          <w:rFonts w:ascii="Times New Roman" w:hAnsi="Times New Roman" w:cs="Times New Roman"/>
          <w:sz w:val="24"/>
          <w:szCs w:val="24"/>
        </w:rPr>
        <w:t xml:space="preserve">extend </w:t>
      </w:r>
      <w:r w:rsidR="00FE66C5" w:rsidRPr="004D7E4A">
        <w:rPr>
          <w:rFonts w:ascii="Times New Roman" w:hAnsi="Times New Roman" w:cs="Times New Roman"/>
          <w:sz w:val="24"/>
          <w:szCs w:val="24"/>
        </w:rPr>
        <w:t>obligation periods in years when there are multiple CRs.</w:t>
      </w:r>
    </w:p>
    <w:p w:rsidR="00686A7F" w:rsidRPr="004D7E4A" w:rsidRDefault="00686A7F" w:rsidP="00686A7F">
      <w:pPr>
        <w:pStyle w:val="ListParagraph"/>
        <w:rPr>
          <w:rFonts w:ascii="Times New Roman" w:hAnsi="Times New Roman" w:cs="Times New Roman"/>
          <w:sz w:val="24"/>
          <w:szCs w:val="24"/>
        </w:rPr>
      </w:pPr>
    </w:p>
    <w:p w:rsidR="000F2641" w:rsidRPr="004D7E4A" w:rsidRDefault="00F84F59" w:rsidP="000F2641">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In what circumstances is</w:t>
      </w:r>
      <w:r w:rsidR="000F2641" w:rsidRPr="004D7E4A">
        <w:rPr>
          <w:rFonts w:ascii="Times New Roman" w:hAnsi="Times New Roman" w:cs="Times New Roman"/>
          <w:color w:val="FF0000"/>
          <w:sz w:val="24"/>
          <w:szCs w:val="24"/>
        </w:rPr>
        <w:t xml:space="preserve"> </w:t>
      </w:r>
      <w:r w:rsidR="00285575" w:rsidRPr="004D7E4A">
        <w:rPr>
          <w:rFonts w:ascii="Times New Roman" w:hAnsi="Times New Roman" w:cs="Times New Roman"/>
          <w:color w:val="FF0000"/>
          <w:sz w:val="24"/>
          <w:szCs w:val="24"/>
        </w:rPr>
        <w:t xml:space="preserve">it </w:t>
      </w:r>
      <w:r w:rsidR="000F2641" w:rsidRPr="004D7E4A">
        <w:rPr>
          <w:rFonts w:ascii="Times New Roman" w:hAnsi="Times New Roman" w:cs="Times New Roman"/>
          <w:color w:val="FF0000"/>
          <w:sz w:val="24"/>
          <w:szCs w:val="24"/>
        </w:rPr>
        <w:t>allowable for a liquidation</w:t>
      </w:r>
      <w:r w:rsidR="004D7E4A" w:rsidRPr="004D7E4A">
        <w:rPr>
          <w:rFonts w:ascii="Times New Roman" w:hAnsi="Times New Roman" w:cs="Times New Roman"/>
          <w:color w:val="FF0000"/>
          <w:sz w:val="24"/>
          <w:szCs w:val="24"/>
        </w:rPr>
        <w:t xml:space="preserve"> </w:t>
      </w:r>
      <w:r w:rsidR="00285575" w:rsidRPr="004D7E4A">
        <w:rPr>
          <w:rFonts w:ascii="Times New Roman" w:hAnsi="Times New Roman" w:cs="Times New Roman"/>
          <w:color w:val="FF0000"/>
          <w:sz w:val="24"/>
          <w:szCs w:val="24"/>
        </w:rPr>
        <w:t>waiver</w:t>
      </w:r>
      <w:r w:rsidR="000F2641" w:rsidRPr="004D7E4A">
        <w:rPr>
          <w:rFonts w:ascii="Times New Roman" w:hAnsi="Times New Roman" w:cs="Times New Roman"/>
          <w:color w:val="FF0000"/>
          <w:sz w:val="24"/>
          <w:szCs w:val="24"/>
        </w:rPr>
        <w:t>?</w:t>
      </w:r>
    </w:p>
    <w:p w:rsidR="00686A7F" w:rsidRPr="004D7E4A" w:rsidRDefault="00686A7F" w:rsidP="00686A7F">
      <w:pPr>
        <w:pStyle w:val="ListParagraph"/>
        <w:rPr>
          <w:rFonts w:ascii="Times New Roman" w:hAnsi="Times New Roman" w:cs="Times New Roman"/>
          <w:sz w:val="24"/>
          <w:szCs w:val="24"/>
        </w:rPr>
      </w:pPr>
      <w:r w:rsidRPr="004D7E4A">
        <w:rPr>
          <w:rFonts w:ascii="Times New Roman" w:hAnsi="Times New Roman" w:cs="Times New Roman"/>
          <w:sz w:val="24"/>
          <w:szCs w:val="24"/>
        </w:rPr>
        <w:t xml:space="preserve">As stated in 45 CFR 1326.3 there are two </w:t>
      </w:r>
      <w:r w:rsidR="007853A7" w:rsidRPr="004D7E4A">
        <w:rPr>
          <w:rFonts w:ascii="Times New Roman" w:hAnsi="Times New Roman" w:cs="Times New Roman"/>
          <w:sz w:val="24"/>
          <w:szCs w:val="24"/>
        </w:rPr>
        <w:t>reasons for a liquidation waiver:</w:t>
      </w:r>
    </w:p>
    <w:p w:rsidR="007853A7" w:rsidRPr="004D7E4A" w:rsidRDefault="007853A7" w:rsidP="007853A7">
      <w:pPr>
        <w:pStyle w:val="ListParagraph"/>
        <w:numPr>
          <w:ilvl w:val="2"/>
          <w:numId w:val="1"/>
        </w:numPr>
        <w:spacing w:after="27" w:line="249" w:lineRule="auto"/>
        <w:rPr>
          <w:rFonts w:ascii="Times New Roman" w:hAnsi="Times New Roman" w:cs="Times New Roman"/>
          <w:sz w:val="24"/>
          <w:szCs w:val="24"/>
        </w:rPr>
      </w:pPr>
      <w:r w:rsidRPr="004D7E4A">
        <w:rPr>
          <w:rFonts w:ascii="Times New Roman" w:hAnsi="Times New Roman" w:cs="Times New Roman"/>
          <w:sz w:val="24"/>
          <w:szCs w:val="24"/>
        </w:rPr>
        <w:t>State law is impeding the liquidation of funds or</w:t>
      </w:r>
      <w:r w:rsidR="00285575" w:rsidRPr="004D7E4A">
        <w:rPr>
          <w:rFonts w:ascii="Times New Roman" w:hAnsi="Times New Roman" w:cs="Times New Roman"/>
          <w:sz w:val="24"/>
          <w:szCs w:val="24"/>
        </w:rPr>
        <w:t>;</w:t>
      </w:r>
    </w:p>
    <w:p w:rsidR="007853A7" w:rsidRPr="004D7E4A" w:rsidRDefault="007853A7" w:rsidP="007853A7">
      <w:pPr>
        <w:pStyle w:val="ListParagraph"/>
        <w:numPr>
          <w:ilvl w:val="2"/>
          <w:numId w:val="1"/>
        </w:numPr>
        <w:spacing w:after="27" w:line="249" w:lineRule="auto"/>
        <w:rPr>
          <w:rFonts w:ascii="Times New Roman" w:hAnsi="Times New Roman" w:cs="Times New Roman"/>
          <w:sz w:val="24"/>
          <w:szCs w:val="24"/>
        </w:rPr>
      </w:pPr>
      <w:r w:rsidRPr="004D7E4A">
        <w:rPr>
          <w:rFonts w:ascii="Times New Roman" w:hAnsi="Times New Roman" w:cs="Times New Roman"/>
          <w:sz w:val="24"/>
          <w:szCs w:val="24"/>
        </w:rPr>
        <w:t>The amount of funds to be liquidated is in dispute</w:t>
      </w:r>
    </w:p>
    <w:p w:rsidR="007853A7" w:rsidRPr="004D7E4A" w:rsidRDefault="007853A7" w:rsidP="00AF65BD">
      <w:pPr>
        <w:pStyle w:val="ListParagraph"/>
        <w:spacing w:after="27" w:line="249" w:lineRule="auto"/>
        <w:ind w:left="2160"/>
        <w:rPr>
          <w:rFonts w:ascii="Times New Roman" w:hAnsi="Times New Roman" w:cs="Times New Roman"/>
          <w:sz w:val="24"/>
          <w:szCs w:val="24"/>
        </w:rPr>
      </w:pPr>
    </w:p>
    <w:p w:rsidR="00F84F59" w:rsidRPr="00F84F59" w:rsidRDefault="00F84F59" w:rsidP="00F84F59">
      <w:pPr>
        <w:spacing w:after="27"/>
        <w:ind w:left="720"/>
        <w:rPr>
          <w:rFonts w:ascii="Times New Roman" w:hAnsi="Times New Roman" w:cs="Times New Roman"/>
          <w:sz w:val="24"/>
          <w:szCs w:val="24"/>
        </w:rPr>
      </w:pPr>
      <w:r>
        <w:rPr>
          <w:rFonts w:ascii="Times New Roman" w:hAnsi="Times New Roman" w:cs="Times New Roman"/>
          <w:sz w:val="24"/>
          <w:szCs w:val="24"/>
        </w:rPr>
        <w:t>However,</w:t>
      </w:r>
      <w:r w:rsidRPr="00F84F59">
        <w:rPr>
          <w:rFonts w:ascii="Times New Roman" w:hAnsi="Times New Roman" w:cs="Times New Roman"/>
          <w:sz w:val="24"/>
          <w:szCs w:val="24"/>
        </w:rPr>
        <w:t xml:space="preserve"> if there is a Presidential declared disaster that prevents a grantee from meeting th</w:t>
      </w:r>
      <w:r w:rsidR="006D4373">
        <w:rPr>
          <w:rFonts w:ascii="Times New Roman" w:hAnsi="Times New Roman" w:cs="Times New Roman"/>
          <w:sz w:val="24"/>
          <w:szCs w:val="24"/>
        </w:rPr>
        <w:t>e liquidation time requirement</w:t>
      </w:r>
      <w:r w:rsidRPr="00F84F59">
        <w:rPr>
          <w:rFonts w:ascii="Times New Roman" w:hAnsi="Times New Roman" w:cs="Times New Roman"/>
          <w:sz w:val="24"/>
          <w:szCs w:val="24"/>
        </w:rPr>
        <w:t>, the grantee should immediately submit a request for a liquidation waiver to the appropriate ACL Project Officer.</w:t>
      </w:r>
    </w:p>
    <w:p w:rsidR="00FE66C5" w:rsidRPr="004D7E4A" w:rsidRDefault="00FE66C5" w:rsidP="00F84F59">
      <w:pPr>
        <w:spacing w:after="27"/>
        <w:ind w:left="720"/>
        <w:rPr>
          <w:rFonts w:ascii="Times New Roman" w:hAnsi="Times New Roman" w:cs="Times New Roman"/>
          <w:sz w:val="24"/>
          <w:szCs w:val="24"/>
        </w:rPr>
      </w:pPr>
    </w:p>
    <w:p w:rsidR="006D4373" w:rsidRDefault="006D4373" w:rsidP="006D4373">
      <w:pPr>
        <w:ind w:left="720"/>
        <w:rPr>
          <w:rFonts w:ascii="Times New Roman" w:hAnsi="Times New Roman" w:cs="Times New Roman"/>
          <w:sz w:val="24"/>
          <w:szCs w:val="24"/>
        </w:rPr>
      </w:pPr>
      <w:r>
        <w:rPr>
          <w:rFonts w:ascii="Times New Roman" w:hAnsi="Times New Roman" w:cs="Times New Roman"/>
          <w:sz w:val="24"/>
          <w:szCs w:val="24"/>
        </w:rPr>
        <w:lastRenderedPageBreak/>
        <w:t>The AIDD-PI-19-01</w:t>
      </w:r>
      <w:r w:rsidR="00370AB5" w:rsidRPr="004D7E4A">
        <w:rPr>
          <w:rFonts w:ascii="Times New Roman" w:hAnsi="Times New Roman" w:cs="Times New Roman"/>
          <w:sz w:val="24"/>
          <w:szCs w:val="24"/>
        </w:rPr>
        <w:t xml:space="preserve"> has</w:t>
      </w:r>
      <w:r w:rsidR="007853A7" w:rsidRPr="004D7E4A">
        <w:rPr>
          <w:rFonts w:ascii="Times New Roman" w:hAnsi="Times New Roman" w:cs="Times New Roman"/>
          <w:sz w:val="24"/>
          <w:szCs w:val="24"/>
        </w:rPr>
        <w:t xml:space="preserve"> </w:t>
      </w:r>
      <w:r w:rsidR="00176494" w:rsidRPr="004D7E4A">
        <w:rPr>
          <w:rFonts w:ascii="Times New Roman" w:hAnsi="Times New Roman" w:cs="Times New Roman"/>
          <w:sz w:val="24"/>
          <w:szCs w:val="24"/>
        </w:rPr>
        <w:t>l</w:t>
      </w:r>
      <w:r w:rsidR="007853A7" w:rsidRPr="004D7E4A">
        <w:rPr>
          <w:rFonts w:ascii="Times New Roman" w:hAnsi="Times New Roman" w:cs="Times New Roman"/>
          <w:sz w:val="24"/>
          <w:szCs w:val="24"/>
        </w:rPr>
        <w:t xml:space="preserve">iquidation waiver eligibility and application process. If a liquidation waiver </w:t>
      </w:r>
      <w:proofErr w:type="gramStart"/>
      <w:r w:rsidR="007853A7" w:rsidRPr="004D7E4A">
        <w:rPr>
          <w:rFonts w:ascii="Times New Roman" w:hAnsi="Times New Roman" w:cs="Times New Roman"/>
          <w:sz w:val="24"/>
          <w:szCs w:val="24"/>
        </w:rPr>
        <w:t>is not approved</w:t>
      </w:r>
      <w:proofErr w:type="gramEnd"/>
      <w:r w:rsidR="00FE66C5" w:rsidRPr="004D7E4A">
        <w:rPr>
          <w:rFonts w:ascii="Times New Roman" w:hAnsi="Times New Roman" w:cs="Times New Roman"/>
          <w:sz w:val="24"/>
          <w:szCs w:val="24"/>
        </w:rPr>
        <w:t xml:space="preserve"> or the conditions for a liquidation waiver are not met</w:t>
      </w:r>
      <w:r w:rsidR="00285575" w:rsidRPr="004D7E4A">
        <w:rPr>
          <w:rFonts w:ascii="Times New Roman" w:hAnsi="Times New Roman" w:cs="Times New Roman"/>
          <w:sz w:val="24"/>
          <w:szCs w:val="24"/>
        </w:rPr>
        <w:t>,</w:t>
      </w:r>
      <w:r w:rsidR="007853A7" w:rsidRPr="004D7E4A">
        <w:rPr>
          <w:rFonts w:ascii="Times New Roman" w:hAnsi="Times New Roman" w:cs="Times New Roman"/>
          <w:sz w:val="24"/>
          <w:szCs w:val="24"/>
        </w:rPr>
        <w:t xml:space="preserve"> the</w:t>
      </w:r>
      <w:r w:rsidR="00FE66C5" w:rsidRPr="004D7E4A">
        <w:rPr>
          <w:rFonts w:ascii="Times New Roman" w:hAnsi="Times New Roman" w:cs="Times New Roman"/>
          <w:sz w:val="24"/>
          <w:szCs w:val="24"/>
        </w:rPr>
        <w:t xml:space="preserve"> DSA and DD Council are</w:t>
      </w:r>
      <w:r w:rsidR="007853A7" w:rsidRPr="004D7E4A">
        <w:rPr>
          <w:rFonts w:ascii="Times New Roman" w:hAnsi="Times New Roman" w:cs="Times New Roman"/>
          <w:sz w:val="24"/>
          <w:szCs w:val="24"/>
        </w:rPr>
        <w:t xml:space="preserve"> still resp</w:t>
      </w:r>
      <w:r w:rsidR="00AF65BD" w:rsidRPr="004D7E4A">
        <w:rPr>
          <w:rFonts w:ascii="Times New Roman" w:hAnsi="Times New Roman" w:cs="Times New Roman"/>
          <w:sz w:val="24"/>
          <w:szCs w:val="24"/>
        </w:rPr>
        <w:t xml:space="preserve">onsible for </w:t>
      </w:r>
      <w:r w:rsidR="004D7E4A" w:rsidRPr="004D7E4A">
        <w:rPr>
          <w:rFonts w:ascii="Times New Roman" w:hAnsi="Times New Roman" w:cs="Times New Roman"/>
          <w:sz w:val="24"/>
          <w:szCs w:val="24"/>
        </w:rPr>
        <w:t xml:space="preserve">payment of </w:t>
      </w:r>
      <w:r w:rsidR="00AF65BD" w:rsidRPr="004D7E4A">
        <w:rPr>
          <w:rFonts w:ascii="Times New Roman" w:hAnsi="Times New Roman" w:cs="Times New Roman"/>
          <w:sz w:val="24"/>
          <w:szCs w:val="24"/>
        </w:rPr>
        <w:t>the obligated costs</w:t>
      </w:r>
      <w:r>
        <w:rPr>
          <w:rFonts w:ascii="Times New Roman" w:hAnsi="Times New Roman" w:cs="Times New Roman"/>
          <w:sz w:val="24"/>
          <w:szCs w:val="24"/>
        </w:rPr>
        <w:t>.</w:t>
      </w:r>
    </w:p>
    <w:p w:rsidR="00370AB5" w:rsidRPr="006D4373" w:rsidRDefault="00370AB5" w:rsidP="006D4373">
      <w:pPr>
        <w:pStyle w:val="ListParagraph"/>
        <w:numPr>
          <w:ilvl w:val="0"/>
          <w:numId w:val="1"/>
        </w:numPr>
        <w:rPr>
          <w:rFonts w:ascii="Times New Roman" w:hAnsi="Times New Roman" w:cs="Times New Roman"/>
          <w:color w:val="FF0000"/>
          <w:sz w:val="24"/>
          <w:szCs w:val="24"/>
        </w:rPr>
      </w:pPr>
      <w:r w:rsidRPr="006D4373">
        <w:rPr>
          <w:rFonts w:ascii="Times New Roman" w:hAnsi="Times New Roman" w:cs="Times New Roman"/>
          <w:color w:val="FF0000"/>
          <w:sz w:val="24"/>
          <w:szCs w:val="24"/>
        </w:rPr>
        <w:t>Do DD Councils and the DSA have 90 days after the liquidation period to close out the grant?</w:t>
      </w:r>
    </w:p>
    <w:p w:rsidR="00370AB5" w:rsidRDefault="00370AB5" w:rsidP="00F84F59">
      <w:pPr>
        <w:ind w:left="720"/>
        <w:rPr>
          <w:rFonts w:ascii="Times New Roman" w:hAnsi="Times New Roman" w:cs="Times New Roman"/>
          <w:sz w:val="24"/>
          <w:szCs w:val="24"/>
        </w:rPr>
      </w:pPr>
      <w:r w:rsidRPr="004D7E4A">
        <w:rPr>
          <w:rFonts w:ascii="Times New Roman" w:hAnsi="Times New Roman" w:cs="Times New Roman"/>
          <w:sz w:val="24"/>
          <w:szCs w:val="24"/>
        </w:rPr>
        <w:t>No, it is important to note that the DD Councils 12 month liq</w:t>
      </w:r>
      <w:r w:rsidR="00F84F59">
        <w:rPr>
          <w:rFonts w:ascii="Times New Roman" w:hAnsi="Times New Roman" w:cs="Times New Roman"/>
          <w:sz w:val="24"/>
          <w:szCs w:val="24"/>
        </w:rPr>
        <w:t>uidation period replaces the</w:t>
      </w:r>
      <w:r w:rsidRPr="004D7E4A">
        <w:rPr>
          <w:rFonts w:ascii="Times New Roman" w:hAnsi="Times New Roman" w:cs="Times New Roman"/>
          <w:sz w:val="24"/>
          <w:szCs w:val="24"/>
        </w:rPr>
        <w:t xml:space="preserve"> </w:t>
      </w:r>
      <w:proofErr w:type="gramStart"/>
      <w:r w:rsidRPr="004D7E4A">
        <w:rPr>
          <w:rFonts w:ascii="Times New Roman" w:hAnsi="Times New Roman" w:cs="Times New Roman"/>
          <w:sz w:val="24"/>
          <w:szCs w:val="24"/>
        </w:rPr>
        <w:t>90 day</w:t>
      </w:r>
      <w:proofErr w:type="gramEnd"/>
      <w:r w:rsidRPr="004D7E4A">
        <w:rPr>
          <w:rFonts w:ascii="Times New Roman" w:hAnsi="Times New Roman" w:cs="Times New Roman"/>
          <w:sz w:val="24"/>
          <w:szCs w:val="24"/>
        </w:rPr>
        <w:t xml:space="preserve"> period that other federal grants without </w:t>
      </w:r>
      <w:r w:rsidR="00A53072">
        <w:rPr>
          <w:rFonts w:ascii="Times New Roman" w:hAnsi="Times New Roman" w:cs="Times New Roman"/>
          <w:sz w:val="24"/>
          <w:szCs w:val="24"/>
        </w:rPr>
        <w:t xml:space="preserve">a one-year </w:t>
      </w:r>
      <w:r w:rsidRPr="004D7E4A">
        <w:rPr>
          <w:rFonts w:ascii="Times New Roman" w:hAnsi="Times New Roman" w:cs="Times New Roman"/>
          <w:sz w:val="24"/>
          <w:szCs w:val="24"/>
        </w:rPr>
        <w:t xml:space="preserve">liquidation periods would have. A liquidation waiver would be required to be submitted by August </w:t>
      </w:r>
      <w:proofErr w:type="gramStart"/>
      <w:r w:rsidRPr="004D7E4A">
        <w:rPr>
          <w:rFonts w:ascii="Times New Roman" w:hAnsi="Times New Roman" w:cs="Times New Roman"/>
          <w:sz w:val="24"/>
          <w:szCs w:val="24"/>
        </w:rPr>
        <w:t>1</w:t>
      </w:r>
      <w:r w:rsidRPr="004D7E4A">
        <w:rPr>
          <w:rFonts w:ascii="Times New Roman" w:hAnsi="Times New Roman" w:cs="Times New Roman"/>
          <w:sz w:val="24"/>
          <w:szCs w:val="24"/>
          <w:vertAlign w:val="superscript"/>
        </w:rPr>
        <w:t>st</w:t>
      </w:r>
      <w:proofErr w:type="gramEnd"/>
      <w:r w:rsidRPr="004D7E4A">
        <w:rPr>
          <w:rFonts w:ascii="Times New Roman" w:hAnsi="Times New Roman" w:cs="Times New Roman"/>
          <w:sz w:val="24"/>
          <w:szCs w:val="24"/>
        </w:rPr>
        <w:t>, of the FFY that follows the process as outlined in AIDD-PI-</w:t>
      </w:r>
      <w:r w:rsidR="00A53072">
        <w:rPr>
          <w:rFonts w:ascii="Times New Roman" w:hAnsi="Times New Roman" w:cs="Times New Roman"/>
          <w:sz w:val="24"/>
          <w:szCs w:val="24"/>
        </w:rPr>
        <w:t>19-01</w:t>
      </w:r>
      <w:r w:rsidRPr="004D7E4A">
        <w:rPr>
          <w:rFonts w:ascii="Times New Roman" w:hAnsi="Times New Roman" w:cs="Times New Roman"/>
          <w:sz w:val="24"/>
          <w:szCs w:val="24"/>
        </w:rPr>
        <w:t xml:space="preserve">. </w:t>
      </w:r>
    </w:p>
    <w:p w:rsidR="00A53072" w:rsidRPr="00F84F59" w:rsidRDefault="00A53072" w:rsidP="00F84F59">
      <w:pPr>
        <w:ind w:left="720"/>
        <w:rPr>
          <w:rFonts w:ascii="Times New Roman" w:hAnsi="Times New Roman" w:cs="Times New Roman"/>
          <w:sz w:val="24"/>
          <w:szCs w:val="24"/>
        </w:rPr>
      </w:pPr>
      <w:r>
        <w:rPr>
          <w:rFonts w:ascii="Times New Roman" w:hAnsi="Times New Roman" w:cs="Times New Roman"/>
          <w:sz w:val="24"/>
          <w:szCs w:val="24"/>
        </w:rPr>
        <w:t xml:space="preserve">Financial reports are still due by December </w:t>
      </w:r>
      <w:proofErr w:type="gramStart"/>
      <w:r>
        <w:rPr>
          <w:rFonts w:ascii="Times New Roman" w:hAnsi="Times New Roman" w:cs="Times New Roman"/>
          <w:sz w:val="24"/>
          <w:szCs w:val="24"/>
        </w:rPr>
        <w:t>31</w:t>
      </w:r>
      <w:r w:rsidRPr="00A53072">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of the calendar year of liquidation.</w:t>
      </w:r>
    </w:p>
    <w:p w:rsidR="007853A7" w:rsidRPr="004D7E4A" w:rsidRDefault="00A53072" w:rsidP="007853A7">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Will ACL con</w:t>
      </w:r>
      <w:r w:rsidR="000F2641" w:rsidRPr="004D7E4A">
        <w:rPr>
          <w:rFonts w:ascii="Times New Roman" w:hAnsi="Times New Roman" w:cs="Times New Roman"/>
          <w:color w:val="FF0000"/>
          <w:sz w:val="24"/>
          <w:szCs w:val="24"/>
        </w:rPr>
        <w:t>tinue to provide TA to ensure Councils receive information and clear guidance on all of these questions?</w:t>
      </w:r>
    </w:p>
    <w:p w:rsidR="006B42A1" w:rsidRDefault="006B42A1" w:rsidP="007853A7">
      <w:pPr>
        <w:ind w:left="720"/>
        <w:rPr>
          <w:rFonts w:ascii="Times New Roman" w:hAnsi="Times New Roman" w:cs="Times New Roman"/>
          <w:sz w:val="24"/>
          <w:szCs w:val="24"/>
        </w:rPr>
      </w:pPr>
      <w:r>
        <w:rPr>
          <w:rFonts w:ascii="Times New Roman" w:hAnsi="Times New Roman" w:cs="Times New Roman"/>
          <w:sz w:val="24"/>
          <w:szCs w:val="24"/>
        </w:rPr>
        <w:t>Yes, there will be additional opportunities</w:t>
      </w:r>
      <w:r w:rsidR="007853A7" w:rsidRPr="004D7E4A">
        <w:rPr>
          <w:rFonts w:ascii="Times New Roman" w:hAnsi="Times New Roman" w:cs="Times New Roman"/>
          <w:sz w:val="24"/>
          <w:szCs w:val="24"/>
        </w:rPr>
        <w:t xml:space="preserve"> for th</w:t>
      </w:r>
      <w:r>
        <w:rPr>
          <w:rFonts w:ascii="Times New Roman" w:hAnsi="Times New Roman" w:cs="Times New Roman"/>
          <w:sz w:val="24"/>
          <w:szCs w:val="24"/>
        </w:rPr>
        <w:t>e DD Councils and DSA to receive</w:t>
      </w:r>
      <w:r w:rsidR="007853A7" w:rsidRPr="004D7E4A">
        <w:rPr>
          <w:rFonts w:ascii="Times New Roman" w:hAnsi="Times New Roman" w:cs="Times New Roman"/>
          <w:sz w:val="24"/>
          <w:szCs w:val="24"/>
        </w:rPr>
        <w:t xml:space="preserve"> TA </w:t>
      </w:r>
      <w:r w:rsidR="00AF65BD" w:rsidRPr="004D7E4A">
        <w:rPr>
          <w:rFonts w:ascii="Times New Roman" w:hAnsi="Times New Roman" w:cs="Times New Roman"/>
          <w:sz w:val="24"/>
          <w:szCs w:val="24"/>
        </w:rPr>
        <w:t>on these</w:t>
      </w:r>
      <w:r>
        <w:rPr>
          <w:rFonts w:ascii="Times New Roman" w:hAnsi="Times New Roman" w:cs="Times New Roman"/>
          <w:sz w:val="24"/>
          <w:szCs w:val="24"/>
        </w:rPr>
        <w:t xml:space="preserve"> topics</w:t>
      </w:r>
      <w:r w:rsidR="007853A7" w:rsidRPr="004D7E4A">
        <w:rPr>
          <w:rFonts w:ascii="Times New Roman" w:hAnsi="Times New Roman" w:cs="Times New Roman"/>
          <w:sz w:val="24"/>
          <w:szCs w:val="24"/>
        </w:rPr>
        <w:t>, as the waiver process goes into effect this fiscal year</w:t>
      </w:r>
      <w:r w:rsidR="00AF65BD" w:rsidRPr="004D7E4A">
        <w:rPr>
          <w:rFonts w:ascii="Times New Roman" w:hAnsi="Times New Roman" w:cs="Times New Roman"/>
          <w:sz w:val="24"/>
          <w:szCs w:val="24"/>
        </w:rPr>
        <w:t xml:space="preserve">. </w:t>
      </w:r>
    </w:p>
    <w:p w:rsidR="006B42A1" w:rsidRDefault="006B42A1" w:rsidP="007853A7">
      <w:pPr>
        <w:ind w:left="720"/>
        <w:rPr>
          <w:rFonts w:ascii="Times New Roman" w:hAnsi="Times New Roman" w:cs="Times New Roman"/>
          <w:sz w:val="24"/>
          <w:szCs w:val="24"/>
        </w:rPr>
      </w:pPr>
    </w:p>
    <w:p w:rsidR="0035656B" w:rsidRPr="004D7E4A" w:rsidRDefault="0035656B" w:rsidP="007853A7">
      <w:pPr>
        <w:ind w:left="720"/>
        <w:rPr>
          <w:rFonts w:ascii="Times New Roman" w:hAnsi="Times New Roman" w:cs="Times New Roman"/>
          <w:sz w:val="24"/>
          <w:szCs w:val="24"/>
        </w:rPr>
      </w:pPr>
      <w:r w:rsidRPr="004D7E4A">
        <w:rPr>
          <w:rFonts w:ascii="Times New Roman" w:hAnsi="Times New Roman" w:cs="Times New Roman"/>
          <w:sz w:val="24"/>
          <w:szCs w:val="24"/>
        </w:rPr>
        <w:t>The first liquidation waiver applications are due August 1, 2019.</w:t>
      </w:r>
    </w:p>
    <w:p w:rsidR="0035656B" w:rsidRPr="004D7E4A" w:rsidRDefault="0035656B" w:rsidP="007853A7">
      <w:pPr>
        <w:ind w:left="720"/>
        <w:rPr>
          <w:rFonts w:ascii="Times New Roman" w:hAnsi="Times New Roman" w:cs="Times New Roman"/>
          <w:sz w:val="24"/>
          <w:szCs w:val="24"/>
        </w:rPr>
      </w:pPr>
    </w:p>
    <w:sectPr w:rsidR="0035656B" w:rsidRPr="004D7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D0591"/>
    <w:multiLevelType w:val="hybridMultilevel"/>
    <w:tmpl w:val="ECF28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326B0"/>
    <w:multiLevelType w:val="hybridMultilevel"/>
    <w:tmpl w:val="DC400B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41"/>
    <w:rsid w:val="00043493"/>
    <w:rsid w:val="000A1572"/>
    <w:rsid w:val="000F2641"/>
    <w:rsid w:val="00165BA0"/>
    <w:rsid w:val="00176494"/>
    <w:rsid w:val="00212D26"/>
    <w:rsid w:val="00267C31"/>
    <w:rsid w:val="00275470"/>
    <w:rsid w:val="00285575"/>
    <w:rsid w:val="0035293D"/>
    <w:rsid w:val="0035656B"/>
    <w:rsid w:val="00370AB5"/>
    <w:rsid w:val="00412D67"/>
    <w:rsid w:val="004D7E4A"/>
    <w:rsid w:val="00652042"/>
    <w:rsid w:val="006616B4"/>
    <w:rsid w:val="00686A7F"/>
    <w:rsid w:val="006B42A1"/>
    <w:rsid w:val="006D4373"/>
    <w:rsid w:val="007853A7"/>
    <w:rsid w:val="007A3F0A"/>
    <w:rsid w:val="00946190"/>
    <w:rsid w:val="009644C1"/>
    <w:rsid w:val="00971AD5"/>
    <w:rsid w:val="00A53072"/>
    <w:rsid w:val="00AF65BD"/>
    <w:rsid w:val="00B043EF"/>
    <w:rsid w:val="00B46D93"/>
    <w:rsid w:val="00C54807"/>
    <w:rsid w:val="00C65386"/>
    <w:rsid w:val="00C6601B"/>
    <w:rsid w:val="00C72BF8"/>
    <w:rsid w:val="00DB511B"/>
    <w:rsid w:val="00ED7DFF"/>
    <w:rsid w:val="00EF61C1"/>
    <w:rsid w:val="00F84F59"/>
    <w:rsid w:val="00FE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B616"/>
  <w15:chartTrackingRefBased/>
  <w15:docId w15:val="{67580696-EFBD-4B43-AFD6-F06FAD3E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641"/>
    <w:pPr>
      <w:spacing w:after="0" w:line="240" w:lineRule="auto"/>
    </w:pPr>
  </w:style>
  <w:style w:type="paragraph" w:styleId="ListParagraph">
    <w:name w:val="List Paragraph"/>
    <w:basedOn w:val="Normal"/>
    <w:uiPriority w:val="34"/>
    <w:qFormat/>
    <w:rsid w:val="000F2641"/>
    <w:pPr>
      <w:spacing w:after="200" w:line="276" w:lineRule="auto"/>
      <w:ind w:left="720"/>
      <w:contextualSpacing/>
    </w:pPr>
  </w:style>
  <w:style w:type="paragraph" w:customStyle="1" w:styleId="Default">
    <w:name w:val="Default"/>
    <w:rsid w:val="00686A7F"/>
    <w:pPr>
      <w:autoSpaceDE w:val="0"/>
      <w:autoSpaceDN w:val="0"/>
      <w:adjustRightInd w:val="0"/>
      <w:spacing w:after="0" w:line="240" w:lineRule="auto"/>
    </w:pPr>
    <w:rPr>
      <w:rFonts w:ascii="New Century Schoolbook" w:hAnsi="New Century Schoolbook" w:cs="New Century Schoolbook"/>
      <w:color w:val="000000"/>
      <w:sz w:val="24"/>
      <w:szCs w:val="24"/>
    </w:rPr>
  </w:style>
  <w:style w:type="character" w:styleId="CommentReference">
    <w:name w:val="annotation reference"/>
    <w:basedOn w:val="DefaultParagraphFont"/>
    <w:uiPriority w:val="99"/>
    <w:semiHidden/>
    <w:unhideWhenUsed/>
    <w:rsid w:val="009644C1"/>
    <w:rPr>
      <w:sz w:val="16"/>
      <w:szCs w:val="16"/>
    </w:rPr>
  </w:style>
  <w:style w:type="paragraph" w:styleId="CommentText">
    <w:name w:val="annotation text"/>
    <w:basedOn w:val="Normal"/>
    <w:link w:val="CommentTextChar"/>
    <w:uiPriority w:val="99"/>
    <w:semiHidden/>
    <w:unhideWhenUsed/>
    <w:rsid w:val="009644C1"/>
    <w:pPr>
      <w:spacing w:line="240" w:lineRule="auto"/>
    </w:pPr>
    <w:rPr>
      <w:sz w:val="20"/>
      <w:szCs w:val="20"/>
    </w:rPr>
  </w:style>
  <w:style w:type="character" w:customStyle="1" w:styleId="CommentTextChar">
    <w:name w:val="Comment Text Char"/>
    <w:basedOn w:val="DefaultParagraphFont"/>
    <w:link w:val="CommentText"/>
    <w:uiPriority w:val="99"/>
    <w:semiHidden/>
    <w:rsid w:val="009644C1"/>
    <w:rPr>
      <w:sz w:val="20"/>
      <w:szCs w:val="20"/>
    </w:rPr>
  </w:style>
  <w:style w:type="paragraph" w:styleId="CommentSubject">
    <w:name w:val="annotation subject"/>
    <w:basedOn w:val="CommentText"/>
    <w:next w:val="CommentText"/>
    <w:link w:val="CommentSubjectChar"/>
    <w:uiPriority w:val="99"/>
    <w:semiHidden/>
    <w:unhideWhenUsed/>
    <w:rsid w:val="009644C1"/>
    <w:rPr>
      <w:b/>
      <w:bCs/>
    </w:rPr>
  </w:style>
  <w:style w:type="character" w:customStyle="1" w:styleId="CommentSubjectChar">
    <w:name w:val="Comment Subject Char"/>
    <w:basedOn w:val="CommentTextChar"/>
    <w:link w:val="CommentSubject"/>
    <w:uiPriority w:val="99"/>
    <w:semiHidden/>
    <w:rsid w:val="009644C1"/>
    <w:rPr>
      <w:b/>
      <w:bCs/>
      <w:sz w:val="20"/>
      <w:szCs w:val="20"/>
    </w:rPr>
  </w:style>
  <w:style w:type="paragraph" w:styleId="BalloonText">
    <w:name w:val="Balloon Text"/>
    <w:basedOn w:val="Normal"/>
    <w:link w:val="BalloonTextChar"/>
    <w:uiPriority w:val="99"/>
    <w:semiHidden/>
    <w:unhideWhenUsed/>
    <w:rsid w:val="0096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dc:creator>
  <cp:keywords/>
  <dc:description/>
  <cp:lastModifiedBy>ACL</cp:lastModifiedBy>
  <cp:revision>4</cp:revision>
  <dcterms:created xsi:type="dcterms:W3CDTF">2019-01-11T17:22:00Z</dcterms:created>
  <dcterms:modified xsi:type="dcterms:W3CDTF">2019-01-28T21:33:00Z</dcterms:modified>
</cp:coreProperties>
</file>