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0C1E9" w14:textId="6C6FBA09" w:rsidR="000F46F5" w:rsidRPr="00F61098" w:rsidRDefault="00F61098" w:rsidP="0097789A">
      <w:pPr>
        <w:pBdr>
          <w:bottom w:val="single" w:sz="24" w:space="1" w:color="FFC000"/>
        </w:pBdr>
        <w:spacing w:after="240" w:line="240" w:lineRule="auto"/>
        <w:rPr>
          <w:b/>
          <w:smallCaps/>
          <w:sz w:val="26"/>
          <w:szCs w:val="26"/>
        </w:rPr>
      </w:pPr>
      <w:r w:rsidRPr="00F61098">
        <w:rPr>
          <w:b/>
          <w:smallCaps/>
          <w:sz w:val="26"/>
          <w:szCs w:val="26"/>
        </w:rPr>
        <w:t>Day, Month DD, YYYY</w:t>
      </w:r>
      <w:r w:rsidR="000F46F5" w:rsidRPr="00F61098">
        <w:rPr>
          <w:b/>
          <w:smallCaps/>
          <w:sz w:val="26"/>
          <w:szCs w:val="26"/>
        </w:rPr>
        <w:t xml:space="preserve">: </w:t>
      </w:r>
      <w:r w:rsidR="00C16EB9">
        <w:rPr>
          <w:b/>
          <w:smallCaps/>
          <w:sz w:val="26"/>
          <w:szCs w:val="26"/>
        </w:rPr>
        <w:t>Annual SMP/SHIP National Training Conference Evaluation</w:t>
      </w:r>
    </w:p>
    <w:p w14:paraId="00E01E08" w14:textId="203FA834" w:rsidR="00E86F0D" w:rsidRPr="00C16EB9" w:rsidRDefault="00E86F0D" w:rsidP="00F1436F">
      <w:pPr>
        <w:spacing w:line="240" w:lineRule="auto"/>
        <w:rPr>
          <w:b/>
        </w:rPr>
      </w:pPr>
      <w:r w:rsidRPr="00C16EB9">
        <w:rPr>
          <w:b/>
        </w:rPr>
        <w:t>General Session Evaluation:</w:t>
      </w:r>
    </w:p>
    <w:p w14:paraId="789C9A26" w14:textId="29CE0ADE" w:rsidR="00E86F0D" w:rsidRPr="00C16EB9" w:rsidRDefault="00E86F0D" w:rsidP="00F1436F">
      <w:pPr>
        <w:spacing w:line="240" w:lineRule="auto"/>
      </w:pPr>
      <w:r w:rsidRPr="00C16EB9">
        <w:t xml:space="preserve">Information on each general session will be scored on a </w:t>
      </w:r>
      <w:proofErr w:type="spellStart"/>
      <w:r w:rsidRPr="00C16EB9">
        <w:t>likert</w:t>
      </w:r>
      <w:proofErr w:type="spellEnd"/>
      <w:r w:rsidRPr="00C16EB9">
        <w:t xml:space="preserve"> scale from 1-5, with </w:t>
      </w:r>
      <w:proofErr w:type="gramStart"/>
      <w:r w:rsidRPr="00C16EB9">
        <w:t>1</w:t>
      </w:r>
      <w:proofErr w:type="gramEnd"/>
      <w:r w:rsidRPr="00C16EB9">
        <w:t xml:space="preserve"> indicating ‘strongly </w:t>
      </w:r>
      <w:r w:rsidR="00B82294">
        <w:t>dis</w:t>
      </w:r>
      <w:r w:rsidRPr="00C16EB9">
        <w:t>agree’ and 5 indicating ‘strongly agree’. Respondents will also have the opportunity to indicate they did not attend the session. Questions for each session will include the following:</w:t>
      </w:r>
    </w:p>
    <w:p w14:paraId="18478A1A" w14:textId="36A7E53D" w:rsidR="00E86F0D" w:rsidRPr="00C16EB9" w:rsidRDefault="00E86F0D" w:rsidP="00C16EB9">
      <w:pPr>
        <w:pStyle w:val="ListParagraph"/>
        <w:numPr>
          <w:ilvl w:val="0"/>
          <w:numId w:val="10"/>
        </w:numPr>
        <w:spacing w:line="240" w:lineRule="auto"/>
        <w:ind w:left="720"/>
      </w:pPr>
      <w:r w:rsidRPr="00C16EB9">
        <w:t>Provided useful information I can use in my day-to-day responsibilities</w:t>
      </w:r>
    </w:p>
    <w:p w14:paraId="62123092" w14:textId="65B5DB3B" w:rsidR="00E86F0D" w:rsidRPr="00C16EB9" w:rsidRDefault="00E86F0D" w:rsidP="00C16EB9">
      <w:pPr>
        <w:pStyle w:val="ListParagraph"/>
        <w:numPr>
          <w:ilvl w:val="0"/>
          <w:numId w:val="10"/>
        </w:numPr>
        <w:spacing w:line="240" w:lineRule="auto"/>
        <w:ind w:left="720"/>
      </w:pPr>
      <w:r w:rsidRPr="00C16EB9">
        <w:rPr>
          <w:rFonts w:ascii="Calibri" w:eastAsia="Calibri" w:hAnsi="Calibri" w:cs="Times New Roman"/>
        </w:rPr>
        <w:t>Was presented at a level appropriate to my experience</w:t>
      </w:r>
    </w:p>
    <w:p w14:paraId="0CA85F39" w14:textId="0C8BFEDA" w:rsidR="00E86F0D" w:rsidRPr="00C16EB9" w:rsidRDefault="00E86F0D" w:rsidP="00C16EB9">
      <w:pPr>
        <w:pStyle w:val="ListParagraph"/>
        <w:numPr>
          <w:ilvl w:val="0"/>
          <w:numId w:val="10"/>
        </w:numPr>
        <w:spacing w:line="240" w:lineRule="auto"/>
        <w:ind w:left="720"/>
      </w:pPr>
      <w:r w:rsidRPr="00C16EB9">
        <w:t>Speakers were knowledgeable and had good presentation skills</w:t>
      </w:r>
    </w:p>
    <w:p w14:paraId="71BCAA5D" w14:textId="296EE6AD" w:rsidR="00E86F0D" w:rsidRPr="00C16EB9" w:rsidRDefault="00E86F0D" w:rsidP="00E86F0D">
      <w:pPr>
        <w:spacing w:line="240" w:lineRule="auto"/>
      </w:pPr>
      <w:r w:rsidRPr="00C16EB9">
        <w:t xml:space="preserve">No more than 18 general sessions </w:t>
      </w:r>
      <w:proofErr w:type="gramStart"/>
      <w:r w:rsidRPr="00C16EB9">
        <w:t>will be scheduled</w:t>
      </w:r>
      <w:proofErr w:type="gramEnd"/>
      <w:r w:rsidRPr="00C16EB9">
        <w:t xml:space="preserve"> per annual training conference.</w:t>
      </w:r>
      <w:r w:rsidR="00620F14">
        <w:t xml:space="preserve"> It is expected that attendees will attend approximately 75% of sessions provided based on their program affiliation, and will therefore only spend time scoring 75% of the provided general session questions.</w:t>
      </w:r>
    </w:p>
    <w:p w14:paraId="39BD52E9" w14:textId="36958A99" w:rsidR="00E86F0D" w:rsidRPr="00C16EB9" w:rsidRDefault="00E86F0D" w:rsidP="00E86F0D">
      <w:pPr>
        <w:spacing w:line="240" w:lineRule="auto"/>
      </w:pPr>
    </w:p>
    <w:p w14:paraId="21F2F38A" w14:textId="4DBD4FED" w:rsidR="00E86F0D" w:rsidRPr="00C16EB9" w:rsidRDefault="00E86F0D" w:rsidP="00E86F0D">
      <w:pPr>
        <w:spacing w:line="240" w:lineRule="auto"/>
        <w:rPr>
          <w:b/>
        </w:rPr>
      </w:pPr>
      <w:r w:rsidRPr="00C16EB9">
        <w:rPr>
          <w:b/>
        </w:rPr>
        <w:t>Breakout Session Evaluation:</w:t>
      </w:r>
    </w:p>
    <w:p w14:paraId="6E23A8E2" w14:textId="5194BD69" w:rsidR="00E86F0D" w:rsidRPr="00C16EB9" w:rsidRDefault="00E86F0D" w:rsidP="00A81F3D">
      <w:pPr>
        <w:spacing w:line="240" w:lineRule="auto"/>
      </w:pPr>
      <w:r w:rsidRPr="00C16EB9">
        <w:t xml:space="preserve">Information on each breakout session will be scored on a </w:t>
      </w:r>
      <w:proofErr w:type="spellStart"/>
      <w:r w:rsidRPr="00C16EB9">
        <w:t>likert</w:t>
      </w:r>
      <w:proofErr w:type="spellEnd"/>
      <w:r w:rsidRPr="00C16EB9">
        <w:t xml:space="preserve"> scale from 1-5, with </w:t>
      </w:r>
      <w:proofErr w:type="gramStart"/>
      <w:r w:rsidRPr="00C16EB9">
        <w:t>1</w:t>
      </w:r>
      <w:proofErr w:type="gramEnd"/>
      <w:r w:rsidRPr="00C16EB9">
        <w:t xml:space="preserve"> indicating ‘strongly </w:t>
      </w:r>
      <w:r w:rsidR="00B82294">
        <w:t>dis</w:t>
      </w:r>
      <w:r w:rsidRPr="00C16EB9">
        <w:t>agree’ and 5 indicating ‘strongly agree’. Respondents will have the opportunity to indicate which session they attended during this time block, as well as an option indicating they did not attend a session during this time block. Questions for each session will include the following:</w:t>
      </w:r>
    </w:p>
    <w:p w14:paraId="6912C70E" w14:textId="77777777" w:rsidR="00E86F0D" w:rsidRPr="00C16EB9" w:rsidRDefault="00E86F0D" w:rsidP="00C16EB9">
      <w:pPr>
        <w:pStyle w:val="ListParagraph"/>
        <w:numPr>
          <w:ilvl w:val="0"/>
          <w:numId w:val="10"/>
        </w:numPr>
        <w:spacing w:line="240" w:lineRule="auto"/>
        <w:ind w:left="720"/>
      </w:pPr>
      <w:r w:rsidRPr="00C16EB9">
        <w:t>Provided useful information I can use in my day-to-day responsibilities</w:t>
      </w:r>
    </w:p>
    <w:p w14:paraId="106B6617" w14:textId="77777777" w:rsidR="00E86F0D" w:rsidRPr="00C16EB9" w:rsidRDefault="00E86F0D" w:rsidP="00C16EB9">
      <w:pPr>
        <w:pStyle w:val="ListParagraph"/>
        <w:numPr>
          <w:ilvl w:val="0"/>
          <w:numId w:val="10"/>
        </w:numPr>
        <w:spacing w:line="240" w:lineRule="auto"/>
        <w:ind w:left="720"/>
      </w:pPr>
      <w:r w:rsidRPr="00C16EB9">
        <w:rPr>
          <w:rFonts w:ascii="Calibri" w:eastAsia="Calibri" w:hAnsi="Calibri" w:cs="Times New Roman"/>
        </w:rPr>
        <w:t>Was presented at a level appropriate to my experience</w:t>
      </w:r>
    </w:p>
    <w:p w14:paraId="03383974" w14:textId="77777777" w:rsidR="00E86F0D" w:rsidRPr="00C16EB9" w:rsidRDefault="00E86F0D" w:rsidP="00C16EB9">
      <w:pPr>
        <w:pStyle w:val="ListParagraph"/>
        <w:numPr>
          <w:ilvl w:val="0"/>
          <w:numId w:val="10"/>
        </w:numPr>
        <w:spacing w:line="240" w:lineRule="auto"/>
        <w:ind w:left="720"/>
      </w:pPr>
      <w:r w:rsidRPr="00C16EB9">
        <w:t>Speakers were knowledgeable and had good presentation skills</w:t>
      </w:r>
    </w:p>
    <w:p w14:paraId="1F00DA5B" w14:textId="4B9415DF" w:rsidR="00E86F0D" w:rsidRPr="00C16EB9" w:rsidRDefault="00E86F0D" w:rsidP="00E86F0D">
      <w:pPr>
        <w:spacing w:line="240" w:lineRule="auto"/>
      </w:pPr>
      <w:r w:rsidRPr="00C16EB9">
        <w:t xml:space="preserve">No more than </w:t>
      </w:r>
      <w:proofErr w:type="gramStart"/>
      <w:r w:rsidR="005E7A22">
        <w:t>8</w:t>
      </w:r>
      <w:proofErr w:type="gramEnd"/>
      <w:r w:rsidR="005E7A22" w:rsidRPr="00C16EB9">
        <w:t xml:space="preserve"> </w:t>
      </w:r>
      <w:r w:rsidRPr="00C16EB9">
        <w:t>breakout time blocks will be scheduled per annual training conference.</w:t>
      </w:r>
      <w:r w:rsidR="00620F14">
        <w:t xml:space="preserve"> </w:t>
      </w:r>
      <w:r w:rsidR="00620F14" w:rsidRPr="00C16EB9">
        <w:t xml:space="preserve">It </w:t>
      </w:r>
      <w:proofErr w:type="gramStart"/>
      <w:r w:rsidR="00620F14" w:rsidRPr="00C16EB9">
        <w:t>is</w:t>
      </w:r>
      <w:r w:rsidR="00620F14">
        <w:t xml:space="preserve"> expected</w:t>
      </w:r>
      <w:proofErr w:type="gramEnd"/>
      <w:r w:rsidR="00620F14">
        <w:t xml:space="preserve"> that attendees will</w:t>
      </w:r>
      <w:r w:rsidR="00620F14" w:rsidRPr="00C16EB9">
        <w:t xml:space="preserve"> attend </w:t>
      </w:r>
      <w:r w:rsidR="00620F14">
        <w:t xml:space="preserve">only </w:t>
      </w:r>
      <w:r w:rsidR="00620F14" w:rsidRPr="00C16EB9">
        <w:t>one session per time block.</w:t>
      </w:r>
    </w:p>
    <w:p w14:paraId="0F1C5758" w14:textId="5CDFDAA4" w:rsidR="00E86F0D" w:rsidRPr="00C16EB9" w:rsidRDefault="00E86F0D" w:rsidP="00E86F0D">
      <w:pPr>
        <w:spacing w:line="240" w:lineRule="auto"/>
      </w:pPr>
    </w:p>
    <w:p w14:paraId="12D3A14B" w14:textId="5EED7FB5" w:rsidR="00E86F0D" w:rsidRPr="00C16EB9" w:rsidRDefault="00E86F0D" w:rsidP="00E86F0D">
      <w:pPr>
        <w:spacing w:line="240" w:lineRule="auto"/>
        <w:rPr>
          <w:b/>
        </w:rPr>
      </w:pPr>
      <w:r w:rsidRPr="00C16EB9">
        <w:rPr>
          <w:b/>
        </w:rPr>
        <w:t>Conference/Attendee Logistic Evaluation:</w:t>
      </w:r>
    </w:p>
    <w:p w14:paraId="540038AB" w14:textId="41E56B18" w:rsidR="00E86F0D" w:rsidRPr="00C16EB9" w:rsidRDefault="00E86F0D" w:rsidP="00E86F0D">
      <w:pPr>
        <w:spacing w:line="240" w:lineRule="auto"/>
      </w:pPr>
      <w:r w:rsidRPr="00C16EB9">
        <w:t xml:space="preserve">Information on </w:t>
      </w:r>
      <w:r w:rsidR="00B82294">
        <w:t xml:space="preserve"> </w:t>
      </w:r>
      <w:r w:rsidR="005E7A22">
        <w:t>the</w:t>
      </w:r>
      <w:r w:rsidR="00B82294">
        <w:t xml:space="preserve"> parti</w:t>
      </w:r>
      <w:r w:rsidR="00C9191D">
        <w:t>ci</w:t>
      </w:r>
      <w:r w:rsidR="00B82294">
        <w:t>pants overall conference experience</w:t>
      </w:r>
      <w:r w:rsidRPr="00C16EB9">
        <w:t xml:space="preserve"> will be scored on a </w:t>
      </w:r>
      <w:proofErr w:type="spellStart"/>
      <w:r w:rsidRPr="00C16EB9">
        <w:t>likert</w:t>
      </w:r>
      <w:proofErr w:type="spellEnd"/>
      <w:r w:rsidRPr="00C16EB9">
        <w:t xml:space="preserve"> scale from 1-5, with 1 indicating ‘</w:t>
      </w:r>
      <w:r w:rsidR="00C16EB9" w:rsidRPr="00C16EB9">
        <w:t>extremely dissatisfied’</w:t>
      </w:r>
      <w:r w:rsidRPr="00C16EB9">
        <w:t xml:space="preserve"> and 5 indicating ‘</w:t>
      </w:r>
      <w:r w:rsidR="00C16EB9" w:rsidRPr="00C16EB9">
        <w:t>extremely satisfied’</w:t>
      </w:r>
      <w:r w:rsidRPr="00C16EB9">
        <w:t xml:space="preserve">. </w:t>
      </w:r>
      <w:r w:rsidR="00C16EB9">
        <w:t xml:space="preserve">No more than </w:t>
      </w:r>
      <w:proofErr w:type="gramStart"/>
      <w:r w:rsidR="00C16EB9">
        <w:t>6</w:t>
      </w:r>
      <w:proofErr w:type="gramEnd"/>
      <w:r w:rsidR="00C16EB9">
        <w:t xml:space="preserve"> questions will be asked within this section. </w:t>
      </w:r>
      <w:r w:rsidRPr="00C16EB9">
        <w:t>Questions will include the following:</w:t>
      </w:r>
    </w:p>
    <w:p w14:paraId="4980C6D1" w14:textId="2457F760" w:rsidR="00C16EB9" w:rsidRPr="00C16EB9" w:rsidRDefault="00C16EB9" w:rsidP="00C16EB9">
      <w:pPr>
        <w:pStyle w:val="Text"/>
        <w:numPr>
          <w:ilvl w:val="0"/>
          <w:numId w:val="11"/>
        </w:numPr>
        <w:tabs>
          <w:tab w:val="left" w:pos="7200"/>
        </w:tabs>
      </w:pPr>
      <w:r w:rsidRPr="00C16EB9">
        <w:t>H</w:t>
      </w:r>
      <w:r w:rsidRPr="00C16EB9">
        <w:rPr>
          <w:rFonts w:hint="eastAsia"/>
        </w:rPr>
        <w:t>otel (</w:t>
      </w:r>
      <w:r w:rsidRPr="00C16EB9">
        <w:t xml:space="preserve">ex: </w:t>
      </w:r>
      <w:r w:rsidRPr="00C16EB9">
        <w:rPr>
          <w:rFonts w:hint="eastAsia"/>
        </w:rPr>
        <w:t>location/rooms/staff)</w:t>
      </w:r>
      <w:r w:rsidRPr="00C16EB9">
        <w:rPr>
          <w:rFonts w:cstheme="minorHAnsi"/>
        </w:rPr>
        <w:t xml:space="preserve"> </w:t>
      </w:r>
      <w:r w:rsidRPr="00C16EB9">
        <w:rPr>
          <w:rFonts w:cstheme="minorHAnsi"/>
        </w:rPr>
        <w:tab/>
      </w:r>
    </w:p>
    <w:p w14:paraId="6C58156B" w14:textId="3A4F665C" w:rsidR="00C16EB9" w:rsidRPr="00C16EB9" w:rsidRDefault="00B82294" w:rsidP="00C16EB9">
      <w:pPr>
        <w:pStyle w:val="Text"/>
        <w:numPr>
          <w:ilvl w:val="0"/>
          <w:numId w:val="11"/>
        </w:numPr>
        <w:tabs>
          <w:tab w:val="left" w:pos="7200"/>
        </w:tabs>
      </w:pPr>
      <w:r>
        <w:t>C</w:t>
      </w:r>
      <w:r w:rsidR="005E7A22">
        <w:t>onference</w:t>
      </w:r>
      <w:r w:rsidR="00D007CB">
        <w:t xml:space="preserve"> and ACL</w:t>
      </w:r>
      <w:r w:rsidRPr="00C16EB9">
        <w:t xml:space="preserve"> </w:t>
      </w:r>
      <w:r w:rsidR="00C16EB9" w:rsidRPr="00C16EB9">
        <w:t>staff (ex: knowledgeable/helpful)</w:t>
      </w:r>
      <w:r w:rsidR="00C16EB9" w:rsidRPr="00C16EB9">
        <w:rPr>
          <w:rFonts w:cstheme="minorHAnsi"/>
        </w:rPr>
        <w:t xml:space="preserve"> </w:t>
      </w:r>
      <w:r w:rsidR="00C16EB9" w:rsidRPr="00C16EB9">
        <w:rPr>
          <w:rFonts w:cstheme="minorHAnsi"/>
        </w:rPr>
        <w:tab/>
      </w:r>
    </w:p>
    <w:p w14:paraId="0A3A8D61" w14:textId="7442B161" w:rsidR="00C16EB9" w:rsidRPr="00C16EB9" w:rsidRDefault="00C16EB9" w:rsidP="00C16EB9">
      <w:pPr>
        <w:pStyle w:val="Text"/>
        <w:numPr>
          <w:ilvl w:val="0"/>
          <w:numId w:val="11"/>
        </w:numPr>
        <w:tabs>
          <w:tab w:val="left" w:pos="7200"/>
        </w:tabs>
      </w:pPr>
      <w:r w:rsidRPr="00C16EB9">
        <w:t>Conference packet and materials provided (ex: clarity/helpfulness)</w:t>
      </w:r>
      <w:r w:rsidRPr="00C16EB9">
        <w:tab/>
      </w:r>
    </w:p>
    <w:p w14:paraId="034E7E1C" w14:textId="210DCEAC" w:rsidR="00C16EB9" w:rsidRDefault="00C16EB9" w:rsidP="00C16EB9">
      <w:pPr>
        <w:pStyle w:val="Text"/>
        <w:numPr>
          <w:ilvl w:val="0"/>
          <w:numId w:val="11"/>
        </w:numPr>
        <w:tabs>
          <w:tab w:val="left" w:pos="7200"/>
        </w:tabs>
      </w:pPr>
      <w:r w:rsidRPr="00C16EB9">
        <w:t>Overall conference experience</w:t>
      </w:r>
      <w:r>
        <w:tab/>
      </w:r>
    </w:p>
    <w:p w14:paraId="721CEC51" w14:textId="72455544" w:rsidR="00C16EB9" w:rsidRDefault="00C16EB9" w:rsidP="00C16EB9">
      <w:pPr>
        <w:spacing w:line="240" w:lineRule="auto"/>
        <w:ind w:left="360"/>
      </w:pPr>
    </w:p>
    <w:p w14:paraId="68E511D4" w14:textId="266C8BE3" w:rsidR="00C16EB9" w:rsidRDefault="00C16EB9" w:rsidP="00620F14">
      <w:pPr>
        <w:spacing w:line="240" w:lineRule="auto"/>
      </w:pPr>
      <w:r>
        <w:t xml:space="preserve">No more than </w:t>
      </w:r>
      <w:proofErr w:type="gramStart"/>
      <w:r>
        <w:t>6</w:t>
      </w:r>
      <w:proofErr w:type="gramEnd"/>
      <w:r>
        <w:t xml:space="preserve"> open-text questions will be asked on topics including satisfaction specifics, dissatisfaction specifics, and recommendations for future conferences.</w:t>
      </w:r>
    </w:p>
    <w:p w14:paraId="69B014AB" w14:textId="51647963" w:rsidR="00620F14" w:rsidRDefault="00C16EB9" w:rsidP="00620F14">
      <w:pPr>
        <w:spacing w:line="240" w:lineRule="auto"/>
      </w:pPr>
      <w:r>
        <w:t xml:space="preserve">No more than </w:t>
      </w:r>
      <w:proofErr w:type="gramStart"/>
      <w:r>
        <w:t>6</w:t>
      </w:r>
      <w:proofErr w:type="gramEnd"/>
      <w:r>
        <w:t xml:space="preserve"> multiple choice questions will be asked on</w:t>
      </w:r>
      <w:r w:rsidR="00B82294">
        <w:t xml:space="preserve"> attendee composition</w:t>
      </w:r>
      <w:r>
        <w:t xml:space="preserve"> including number of conferences attended, program affiliation, program role, and number of years in that role.</w:t>
      </w:r>
    </w:p>
    <w:p w14:paraId="7511674E" w14:textId="77777777" w:rsidR="00B474F9" w:rsidRDefault="00B474F9" w:rsidP="00B474F9">
      <w:pPr>
        <w:rPr>
          <w:sz w:val="18"/>
          <w:szCs w:val="18"/>
        </w:rPr>
      </w:pPr>
    </w:p>
    <w:p w14:paraId="440B2088" w14:textId="77777777" w:rsidR="00B474F9" w:rsidRDefault="00B474F9" w:rsidP="00B474F9">
      <w:pPr>
        <w:rPr>
          <w:sz w:val="18"/>
          <w:szCs w:val="18"/>
        </w:rPr>
      </w:pPr>
    </w:p>
    <w:p w14:paraId="6D8568DF" w14:textId="77777777" w:rsidR="00B474F9" w:rsidRPr="00F51FCC" w:rsidRDefault="00B474F9" w:rsidP="00B474F9">
      <w:pPr>
        <w:rPr>
          <w:b/>
          <w:sz w:val="18"/>
          <w:szCs w:val="18"/>
          <w:u w:val="single"/>
        </w:rPr>
      </w:pPr>
      <w:r w:rsidRPr="00F51FCC">
        <w:rPr>
          <w:b/>
          <w:sz w:val="18"/>
          <w:szCs w:val="18"/>
          <w:u w:val="single"/>
        </w:rPr>
        <w:t>PRA Public Burden Statement:</w:t>
      </w:r>
    </w:p>
    <w:p w14:paraId="4F15521C" w14:textId="787E4403" w:rsidR="00B474F9" w:rsidRPr="00AC46CB" w:rsidRDefault="00B474F9" w:rsidP="00B474F9">
      <w:pPr>
        <w:rPr>
          <w:sz w:val="18"/>
          <w:szCs w:val="18"/>
        </w:rPr>
      </w:pPr>
      <w:r w:rsidRPr="00AC46CB">
        <w:rPr>
          <w:sz w:val="18"/>
          <w:szCs w:val="18"/>
        </w:rPr>
        <w:t>According to the Paperwork Reduction Act of 1995, no persons are required to respond to a collection of information unless such collection displays a valid OMB control number</w:t>
      </w:r>
      <w:r>
        <w:rPr>
          <w:sz w:val="18"/>
          <w:szCs w:val="18"/>
        </w:rPr>
        <w:t xml:space="preserve"> (OMB 0985-</w:t>
      </w:r>
      <w:r>
        <w:rPr>
          <w:sz w:val="18"/>
          <w:szCs w:val="18"/>
        </w:rPr>
        <w:t>New</w:t>
      </w:r>
      <w:r>
        <w:rPr>
          <w:sz w:val="18"/>
          <w:szCs w:val="18"/>
        </w:rPr>
        <w:t>)</w:t>
      </w:r>
      <w:r w:rsidRPr="00AC46CB">
        <w:rPr>
          <w:sz w:val="18"/>
          <w:szCs w:val="18"/>
        </w:rPr>
        <w:t xml:space="preserve">.  Public reporting burden for this collection of information </w:t>
      </w:r>
      <w:proofErr w:type="gramStart"/>
      <w:r w:rsidRPr="00AC46CB">
        <w:rPr>
          <w:sz w:val="18"/>
          <w:szCs w:val="18"/>
        </w:rPr>
        <w:t>is estimated</w:t>
      </w:r>
      <w:proofErr w:type="gramEnd"/>
      <w:r w:rsidRPr="00AC46CB">
        <w:rPr>
          <w:sz w:val="18"/>
          <w:szCs w:val="18"/>
        </w:rPr>
        <w:t xml:space="preserve"> to average </w:t>
      </w:r>
      <w:r>
        <w:rPr>
          <w:sz w:val="18"/>
          <w:szCs w:val="18"/>
        </w:rPr>
        <w:t xml:space="preserve">10 minutes </w:t>
      </w:r>
      <w:r w:rsidRPr="00AC46CB">
        <w:rPr>
          <w:sz w:val="18"/>
          <w:szCs w:val="18"/>
        </w:rPr>
        <w:t xml:space="preserve">per response, including time for gathering and maintaining the data </w:t>
      </w:r>
      <w:r w:rsidRPr="00AC46CB">
        <w:rPr>
          <w:sz w:val="18"/>
          <w:szCs w:val="18"/>
        </w:rPr>
        <w:t>needed, completing,</w:t>
      </w:r>
      <w:r w:rsidRPr="00AC46CB">
        <w:rPr>
          <w:sz w:val="18"/>
          <w:szCs w:val="18"/>
        </w:rPr>
        <w:t xml:space="preserve"> and reviewing the collection of information.  The obligation to respond to this collection is </w:t>
      </w:r>
      <w:r>
        <w:rPr>
          <w:sz w:val="18"/>
          <w:szCs w:val="18"/>
        </w:rPr>
        <w:t>voluntary.</w:t>
      </w:r>
      <w:r w:rsidRPr="00AC46CB">
        <w:rPr>
          <w:sz w:val="18"/>
          <w:szCs w:val="18"/>
        </w:rPr>
        <w:t xml:space="preserve"> </w:t>
      </w:r>
    </w:p>
    <w:p w14:paraId="7FFBDCE7" w14:textId="77777777" w:rsidR="00B474F9" w:rsidRDefault="00B474F9" w:rsidP="00B474F9"/>
    <w:p w14:paraId="1691A58E" w14:textId="77777777" w:rsidR="00B474F9" w:rsidRPr="001B2DB6" w:rsidRDefault="00B474F9" w:rsidP="00620F14">
      <w:pPr>
        <w:spacing w:line="240" w:lineRule="auto"/>
      </w:pPr>
      <w:bookmarkStart w:id="0" w:name="_GoBack"/>
      <w:bookmarkEnd w:id="0"/>
    </w:p>
    <w:sectPr w:rsidR="00B474F9" w:rsidRPr="001B2DB6" w:rsidSect="0052320B">
      <w:headerReference w:type="default" r:id="rId8"/>
      <w:footerReference w:type="default" r:id="rId9"/>
      <w:type w:val="continuous"/>
      <w:pgSz w:w="12240" w:h="15840" w:code="1"/>
      <w:pgMar w:top="1440" w:right="1440" w:bottom="1296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1D250" w14:textId="77777777" w:rsidR="007E6FCB" w:rsidRDefault="007E6FCB" w:rsidP="004E4A18">
      <w:pPr>
        <w:spacing w:after="0" w:line="240" w:lineRule="auto"/>
      </w:pPr>
      <w:r>
        <w:separator/>
      </w:r>
    </w:p>
  </w:endnote>
  <w:endnote w:type="continuationSeparator" w:id="0">
    <w:p w14:paraId="15EEEE51" w14:textId="77777777" w:rsidR="007E6FCB" w:rsidRDefault="007E6FCB" w:rsidP="004E4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2779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D9EF8B" w14:textId="4A1006A8" w:rsidR="007E6FCB" w:rsidRDefault="007E6FCB" w:rsidP="00EC4FA7">
        <w:pPr>
          <w:pStyle w:val="Footer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3B896FD0" wp14:editId="2293478B">
              <wp:simplePos x="0" y="0"/>
              <wp:positionH relativeFrom="column">
                <wp:posOffset>5359400</wp:posOffset>
              </wp:positionH>
              <wp:positionV relativeFrom="paragraph">
                <wp:posOffset>-77063</wp:posOffset>
              </wp:positionV>
              <wp:extent cx="667385" cy="343535"/>
              <wp:effectExtent l="0" t="0" r="0" b="0"/>
              <wp:wrapNone/>
              <wp:docPr id="9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footer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7385" cy="3435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4F9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9EC7B" w14:textId="77777777" w:rsidR="007E6FCB" w:rsidRDefault="007E6FCB" w:rsidP="004E4A18">
      <w:pPr>
        <w:spacing w:after="0" w:line="240" w:lineRule="auto"/>
      </w:pPr>
      <w:r>
        <w:separator/>
      </w:r>
    </w:p>
  </w:footnote>
  <w:footnote w:type="continuationSeparator" w:id="0">
    <w:p w14:paraId="6664B785" w14:textId="77777777" w:rsidR="007E6FCB" w:rsidRDefault="007E6FCB" w:rsidP="004E4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63242" w14:textId="682FAF6F" w:rsidR="007E6FCB" w:rsidRDefault="007E6FCB">
    <w:pPr>
      <w:pStyle w:val="Header"/>
    </w:pPr>
  </w:p>
  <w:p w14:paraId="50C2F680" w14:textId="77777777" w:rsidR="007E6FCB" w:rsidRDefault="007E6F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74EE"/>
    <w:multiLevelType w:val="hybridMultilevel"/>
    <w:tmpl w:val="2482D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FA75CD"/>
    <w:multiLevelType w:val="hybridMultilevel"/>
    <w:tmpl w:val="E80E16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B3391E"/>
    <w:multiLevelType w:val="hybridMultilevel"/>
    <w:tmpl w:val="7DD614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FA6B05"/>
    <w:multiLevelType w:val="hybridMultilevel"/>
    <w:tmpl w:val="873230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DB2F0E"/>
    <w:multiLevelType w:val="hybridMultilevel"/>
    <w:tmpl w:val="B456F8A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962E76"/>
    <w:multiLevelType w:val="hybridMultilevel"/>
    <w:tmpl w:val="2640AD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A66A55"/>
    <w:multiLevelType w:val="hybridMultilevel"/>
    <w:tmpl w:val="1628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068A7"/>
    <w:multiLevelType w:val="hybridMultilevel"/>
    <w:tmpl w:val="3F66B4BA"/>
    <w:lvl w:ilvl="0" w:tplc="49B88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83E08"/>
    <w:multiLevelType w:val="hybridMultilevel"/>
    <w:tmpl w:val="F0AC7BAA"/>
    <w:lvl w:ilvl="0" w:tplc="49B88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947A8"/>
    <w:multiLevelType w:val="hybridMultilevel"/>
    <w:tmpl w:val="8A0EBA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C62ED9"/>
    <w:multiLevelType w:val="hybridMultilevel"/>
    <w:tmpl w:val="303A69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F5"/>
    <w:rsid w:val="00002E0B"/>
    <w:rsid w:val="00012606"/>
    <w:rsid w:val="00014CA9"/>
    <w:rsid w:val="0004271B"/>
    <w:rsid w:val="0004600C"/>
    <w:rsid w:val="000561EA"/>
    <w:rsid w:val="00074C69"/>
    <w:rsid w:val="000871D8"/>
    <w:rsid w:val="000B2BE9"/>
    <w:rsid w:val="000C1AEC"/>
    <w:rsid w:val="000D7DFC"/>
    <w:rsid w:val="000F1422"/>
    <w:rsid w:val="000F46F5"/>
    <w:rsid w:val="00114AB5"/>
    <w:rsid w:val="00117D2F"/>
    <w:rsid w:val="0015392F"/>
    <w:rsid w:val="00163FD9"/>
    <w:rsid w:val="0016798A"/>
    <w:rsid w:val="00173ECF"/>
    <w:rsid w:val="00180661"/>
    <w:rsid w:val="001856DC"/>
    <w:rsid w:val="001B2DB6"/>
    <w:rsid w:val="001C7A7C"/>
    <w:rsid w:val="001E0398"/>
    <w:rsid w:val="00203206"/>
    <w:rsid w:val="00216E63"/>
    <w:rsid w:val="002226D2"/>
    <w:rsid w:val="00227A57"/>
    <w:rsid w:val="00255DA7"/>
    <w:rsid w:val="00291051"/>
    <w:rsid w:val="002E77F3"/>
    <w:rsid w:val="00320328"/>
    <w:rsid w:val="00346D6F"/>
    <w:rsid w:val="00385ABB"/>
    <w:rsid w:val="00390894"/>
    <w:rsid w:val="00391A44"/>
    <w:rsid w:val="00395EEE"/>
    <w:rsid w:val="003B0773"/>
    <w:rsid w:val="003D761A"/>
    <w:rsid w:val="003E19A8"/>
    <w:rsid w:val="003E2417"/>
    <w:rsid w:val="0041223B"/>
    <w:rsid w:val="00415E32"/>
    <w:rsid w:val="00423019"/>
    <w:rsid w:val="00431FF8"/>
    <w:rsid w:val="00444CA1"/>
    <w:rsid w:val="00447DAC"/>
    <w:rsid w:val="00453135"/>
    <w:rsid w:val="0045719D"/>
    <w:rsid w:val="00477F8F"/>
    <w:rsid w:val="00482E30"/>
    <w:rsid w:val="004A6801"/>
    <w:rsid w:val="004C06A3"/>
    <w:rsid w:val="004E4A18"/>
    <w:rsid w:val="004F35CA"/>
    <w:rsid w:val="0052320B"/>
    <w:rsid w:val="0052709D"/>
    <w:rsid w:val="005345BA"/>
    <w:rsid w:val="0054707C"/>
    <w:rsid w:val="00557080"/>
    <w:rsid w:val="00561B5A"/>
    <w:rsid w:val="00564D59"/>
    <w:rsid w:val="00572D3B"/>
    <w:rsid w:val="00580AA5"/>
    <w:rsid w:val="00596EF6"/>
    <w:rsid w:val="005C1279"/>
    <w:rsid w:val="005C70AD"/>
    <w:rsid w:val="005E7A22"/>
    <w:rsid w:val="00606387"/>
    <w:rsid w:val="00620F14"/>
    <w:rsid w:val="00630348"/>
    <w:rsid w:val="00637F04"/>
    <w:rsid w:val="00656BF9"/>
    <w:rsid w:val="006633AD"/>
    <w:rsid w:val="00677A31"/>
    <w:rsid w:val="00690862"/>
    <w:rsid w:val="00692A91"/>
    <w:rsid w:val="0069309B"/>
    <w:rsid w:val="006A7F04"/>
    <w:rsid w:val="00701B6B"/>
    <w:rsid w:val="007020D1"/>
    <w:rsid w:val="00706562"/>
    <w:rsid w:val="00734FE6"/>
    <w:rsid w:val="00737B9E"/>
    <w:rsid w:val="007411CA"/>
    <w:rsid w:val="0077569D"/>
    <w:rsid w:val="00784A44"/>
    <w:rsid w:val="007A7A45"/>
    <w:rsid w:val="007A7CD9"/>
    <w:rsid w:val="007C447B"/>
    <w:rsid w:val="007E6FCB"/>
    <w:rsid w:val="007F28CE"/>
    <w:rsid w:val="00812A88"/>
    <w:rsid w:val="0082795B"/>
    <w:rsid w:val="00842F24"/>
    <w:rsid w:val="008927FE"/>
    <w:rsid w:val="008B23C1"/>
    <w:rsid w:val="008B6EBE"/>
    <w:rsid w:val="008C711B"/>
    <w:rsid w:val="008D758D"/>
    <w:rsid w:val="00903505"/>
    <w:rsid w:val="00904267"/>
    <w:rsid w:val="00913C42"/>
    <w:rsid w:val="00923385"/>
    <w:rsid w:val="00927EA9"/>
    <w:rsid w:val="00934B94"/>
    <w:rsid w:val="00957F1C"/>
    <w:rsid w:val="00960908"/>
    <w:rsid w:val="00972495"/>
    <w:rsid w:val="00975095"/>
    <w:rsid w:val="0097659E"/>
    <w:rsid w:val="0097789A"/>
    <w:rsid w:val="009B6049"/>
    <w:rsid w:val="009C2219"/>
    <w:rsid w:val="009D2AF7"/>
    <w:rsid w:val="009E060B"/>
    <w:rsid w:val="009E1473"/>
    <w:rsid w:val="009F3B59"/>
    <w:rsid w:val="00A828AB"/>
    <w:rsid w:val="00AA7CED"/>
    <w:rsid w:val="00AC5DB1"/>
    <w:rsid w:val="00AD09D9"/>
    <w:rsid w:val="00AD3D7E"/>
    <w:rsid w:val="00B26A74"/>
    <w:rsid w:val="00B347C4"/>
    <w:rsid w:val="00B474F9"/>
    <w:rsid w:val="00B7150D"/>
    <w:rsid w:val="00B82294"/>
    <w:rsid w:val="00B84470"/>
    <w:rsid w:val="00BA330D"/>
    <w:rsid w:val="00BC0690"/>
    <w:rsid w:val="00BC1902"/>
    <w:rsid w:val="00BE3063"/>
    <w:rsid w:val="00C01A5A"/>
    <w:rsid w:val="00C14511"/>
    <w:rsid w:val="00C16EB9"/>
    <w:rsid w:val="00C176EF"/>
    <w:rsid w:val="00C17FD7"/>
    <w:rsid w:val="00C24675"/>
    <w:rsid w:val="00C37EA2"/>
    <w:rsid w:val="00C70945"/>
    <w:rsid w:val="00C76562"/>
    <w:rsid w:val="00C80112"/>
    <w:rsid w:val="00C83A56"/>
    <w:rsid w:val="00C871CD"/>
    <w:rsid w:val="00C9191D"/>
    <w:rsid w:val="00C97AE0"/>
    <w:rsid w:val="00CA5B09"/>
    <w:rsid w:val="00CB43D6"/>
    <w:rsid w:val="00CC7430"/>
    <w:rsid w:val="00D007CB"/>
    <w:rsid w:val="00D221BD"/>
    <w:rsid w:val="00D30AAD"/>
    <w:rsid w:val="00D41A4D"/>
    <w:rsid w:val="00D51D1F"/>
    <w:rsid w:val="00D71389"/>
    <w:rsid w:val="00DA1F32"/>
    <w:rsid w:val="00DB5F38"/>
    <w:rsid w:val="00DD0D2B"/>
    <w:rsid w:val="00DE339E"/>
    <w:rsid w:val="00DF574D"/>
    <w:rsid w:val="00E00125"/>
    <w:rsid w:val="00E17849"/>
    <w:rsid w:val="00E316FE"/>
    <w:rsid w:val="00E3261C"/>
    <w:rsid w:val="00E43387"/>
    <w:rsid w:val="00E55A79"/>
    <w:rsid w:val="00E70168"/>
    <w:rsid w:val="00E773F5"/>
    <w:rsid w:val="00E77B01"/>
    <w:rsid w:val="00E86F0D"/>
    <w:rsid w:val="00EA1D99"/>
    <w:rsid w:val="00EB0EF5"/>
    <w:rsid w:val="00EC29FC"/>
    <w:rsid w:val="00EC3DA8"/>
    <w:rsid w:val="00EC4FA7"/>
    <w:rsid w:val="00EC787C"/>
    <w:rsid w:val="00ED0241"/>
    <w:rsid w:val="00ED5C79"/>
    <w:rsid w:val="00ED76F9"/>
    <w:rsid w:val="00EE0CCD"/>
    <w:rsid w:val="00EE7584"/>
    <w:rsid w:val="00EE790A"/>
    <w:rsid w:val="00F00E4B"/>
    <w:rsid w:val="00F02956"/>
    <w:rsid w:val="00F1436F"/>
    <w:rsid w:val="00F432C0"/>
    <w:rsid w:val="00F61098"/>
    <w:rsid w:val="00F639FF"/>
    <w:rsid w:val="00F65410"/>
    <w:rsid w:val="00F803D9"/>
    <w:rsid w:val="00FD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8DCA4B6"/>
  <w15:docId w15:val="{A60B2AC7-C3AF-461E-8EC9-AE81EEAF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6F5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0F4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4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A18"/>
  </w:style>
  <w:style w:type="paragraph" w:styleId="Footer">
    <w:name w:val="footer"/>
    <w:basedOn w:val="Normal"/>
    <w:link w:val="FooterChar"/>
    <w:uiPriority w:val="99"/>
    <w:unhideWhenUsed/>
    <w:rsid w:val="004E4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A18"/>
  </w:style>
  <w:style w:type="paragraph" w:customStyle="1" w:styleId="Text">
    <w:name w:val="Text"/>
    <w:basedOn w:val="Normal"/>
    <w:qFormat/>
    <w:rsid w:val="00FD4AEA"/>
    <w:pPr>
      <w:spacing w:after="40" w:line="240" w:lineRule="auto"/>
      <w:ind w:left="360"/>
    </w:pPr>
  </w:style>
  <w:style w:type="paragraph" w:customStyle="1" w:styleId="Textafter">
    <w:name w:val="Text after"/>
    <w:basedOn w:val="Normal"/>
    <w:qFormat/>
    <w:rsid w:val="00FD4AEA"/>
    <w:pPr>
      <w:spacing w:after="120" w:line="240" w:lineRule="auto"/>
      <w:ind w:left="360"/>
    </w:pPr>
  </w:style>
  <w:style w:type="paragraph" w:customStyle="1" w:styleId="Boldtext">
    <w:name w:val="Bold text"/>
    <w:basedOn w:val="Normal"/>
    <w:qFormat/>
    <w:rsid w:val="00FD4AEA"/>
    <w:pPr>
      <w:spacing w:after="120" w:line="240" w:lineRule="auto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47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C44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4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4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4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4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8E2E3-7815-42D2-9F85-483AD1BC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Marissa Whitehouse</dc:creator>
  <cp:lastModifiedBy>Washington, Tomakie (ACL)</cp:lastModifiedBy>
  <cp:revision>3</cp:revision>
  <cp:lastPrinted>2017-06-21T13:11:00Z</cp:lastPrinted>
  <dcterms:created xsi:type="dcterms:W3CDTF">2020-01-21T21:18:00Z</dcterms:created>
  <dcterms:modified xsi:type="dcterms:W3CDTF">2020-01-21T21:20:00Z</dcterms:modified>
</cp:coreProperties>
</file>